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032" w:rsidRPr="002F42FE" w:rsidRDefault="0066261E" w:rsidP="00864032">
      <w:pPr>
        <w:spacing w:after="0" w:line="240" w:lineRule="auto"/>
        <w:jc w:val="center"/>
        <w:rPr>
          <w:rFonts w:ascii="Times New Roman" w:eastAsia="Times New Roman" w:hAnsi="Times New Roman" w:cs="Times New Roman"/>
          <w:sz w:val="24"/>
          <w:szCs w:val="24"/>
          <w:lang w:eastAsia="ru-RU"/>
        </w:rPr>
      </w:pPr>
      <w:bookmarkStart w:id="0" w:name="_GoBack"/>
      <w:bookmarkEnd w:id="0"/>
      <w:r w:rsidRPr="0066261E">
        <w:rPr>
          <w:rFonts w:ascii="Times New Roman" w:eastAsia="Times New Roman" w:hAnsi="Times New Roman" w:cs="Times New Roman"/>
          <w:noProof/>
          <w:sz w:val="24"/>
          <w:szCs w:val="24"/>
          <w:lang w:eastAsia="ru-RU"/>
        </w:rPr>
        <w:drawing>
          <wp:anchor distT="0" distB="0" distL="114300" distR="114300" simplePos="0" relativeHeight="251659264" behindDoc="1" locked="0" layoutInCell="1" allowOverlap="1">
            <wp:simplePos x="0" y="0"/>
            <wp:positionH relativeFrom="column">
              <wp:posOffset>3810</wp:posOffset>
            </wp:positionH>
            <wp:positionV relativeFrom="paragraph">
              <wp:posOffset>-130810</wp:posOffset>
            </wp:positionV>
            <wp:extent cx="9248775" cy="6600825"/>
            <wp:effectExtent l="0" t="0" r="9525" b="9525"/>
            <wp:wrapTight wrapText="bothSides">
              <wp:wrapPolygon edited="0">
                <wp:start x="0" y="0"/>
                <wp:lineTo x="0" y="21569"/>
                <wp:lineTo x="21578" y="21569"/>
                <wp:lineTo x="21578" y="0"/>
                <wp:lineTo x="0" y="0"/>
              </wp:wrapPolygon>
            </wp:wrapTight>
            <wp:docPr id="1" name="Рисунок 1" descr="E:\окончательные программы для сайта\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окончательные программы для сайта\0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48775" cy="6600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42FE" w:rsidRPr="002F42FE" w:rsidRDefault="002F42FE" w:rsidP="002F42FE">
      <w:pPr>
        <w:spacing w:after="0" w:line="240" w:lineRule="auto"/>
        <w:rPr>
          <w:rFonts w:ascii="Times New Roman" w:eastAsia="Times New Roman" w:hAnsi="Times New Roman" w:cs="Times New Roman"/>
          <w:sz w:val="20"/>
          <w:szCs w:val="20"/>
          <w:u w:val="single"/>
          <w:lang w:eastAsia="ru-RU"/>
        </w:rPr>
      </w:pPr>
    </w:p>
    <w:p w:rsidR="002F42FE" w:rsidRPr="002F42FE" w:rsidRDefault="002F42FE" w:rsidP="002F42FE">
      <w:pPr>
        <w:spacing w:after="0" w:line="240" w:lineRule="auto"/>
        <w:rPr>
          <w:rFonts w:ascii="Times New Roman" w:eastAsia="Times New Roman" w:hAnsi="Times New Roman" w:cs="Times New Roman"/>
          <w:sz w:val="20"/>
          <w:szCs w:val="20"/>
          <w:u w:val="single"/>
          <w:lang w:eastAsia="ru-RU"/>
        </w:rPr>
      </w:pPr>
    </w:p>
    <w:p w:rsidR="0027308C" w:rsidRPr="00864032" w:rsidRDefault="0027308C" w:rsidP="00864032">
      <w:pPr>
        <w:spacing w:after="0" w:line="240" w:lineRule="auto"/>
        <w:jc w:val="center"/>
        <w:rPr>
          <w:rFonts w:ascii="Times New Roman" w:eastAsia="Times New Roman" w:hAnsi="Times New Roman" w:cs="Times New Roman"/>
          <w:sz w:val="20"/>
          <w:szCs w:val="20"/>
          <w:u w:val="single"/>
          <w:lang w:eastAsia="ru-RU"/>
        </w:rPr>
      </w:pPr>
      <w:r w:rsidRPr="0027308C">
        <w:rPr>
          <w:rFonts w:ascii="Times New Roman" w:eastAsia="Times New Roman" w:hAnsi="Times New Roman" w:cs="Times New Roman"/>
          <w:b/>
          <w:bCs/>
          <w:sz w:val="24"/>
          <w:szCs w:val="24"/>
          <w:lang w:eastAsia="ru-RU"/>
        </w:rPr>
        <w:t>Пояснительная записка</w:t>
      </w:r>
    </w:p>
    <w:p w:rsidR="0027308C" w:rsidRPr="0027308C"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 </w:t>
      </w:r>
      <w:r w:rsidRPr="0027308C">
        <w:rPr>
          <w:rFonts w:ascii="Times New Roman" w:eastAsia="Times New Roman" w:hAnsi="Times New Roman" w:cs="Times New Roman"/>
          <w:b/>
          <w:bCs/>
          <w:sz w:val="24"/>
          <w:szCs w:val="24"/>
          <w:lang w:eastAsia="ru-RU"/>
        </w:rPr>
        <w:t>Цель изучения учебного предмета «Русский язык»:</w:t>
      </w:r>
      <w:r w:rsidRPr="0027308C">
        <w:rPr>
          <w:rFonts w:ascii="Times New Roman" w:eastAsia="Times New Roman" w:hAnsi="Times New Roman" w:cs="Times New Roman"/>
          <w:sz w:val="24"/>
          <w:szCs w:val="24"/>
          <w:lang w:eastAsia="ru-RU"/>
        </w:rPr>
        <w:t xml:space="preserve"> освоение знаний о русском языке, его устройстве и функционировании в различных сферах и ситуациях общения; стилистических ресурсах, основных нормах русского литературного языка и речевого этикета; обогащение словарного запаса и расширение круга используемых грамматических средств; формирование умений опознавать, анализировать, классифицировать языковые факты, оценивать их с точки зрения нормативности, соответствия сфере и ситуации общения.</w:t>
      </w:r>
    </w:p>
    <w:p w:rsidR="0027308C" w:rsidRPr="0027308C" w:rsidRDefault="0027308C" w:rsidP="00102298">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 </w:t>
      </w:r>
      <w:r w:rsidRPr="0027308C">
        <w:rPr>
          <w:rFonts w:ascii="Times New Roman" w:eastAsia="Times New Roman" w:hAnsi="Times New Roman" w:cs="Times New Roman"/>
          <w:b/>
          <w:bCs/>
          <w:sz w:val="24"/>
          <w:szCs w:val="24"/>
          <w:lang w:eastAsia="ru-RU"/>
        </w:rPr>
        <w:t>Общая характеристика учебного предмета</w:t>
      </w:r>
    </w:p>
    <w:p w:rsidR="0027308C" w:rsidRPr="0027308C"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            Содержание обучения русскому языку отобрано и структурировано на основе компетентностного подхода. В соответствии с этим в 8 классе формируются и развиваются коммуникативная, языковая, лингвистическая (языковедческая) и культуроведческая компетенции.</w:t>
      </w:r>
    </w:p>
    <w:p w:rsidR="0027308C" w:rsidRPr="0027308C"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A81B64">
        <w:rPr>
          <w:rFonts w:ascii="Times New Roman" w:eastAsia="Times New Roman" w:hAnsi="Times New Roman" w:cs="Times New Roman"/>
          <w:b/>
          <w:sz w:val="24"/>
          <w:szCs w:val="24"/>
          <w:lang w:eastAsia="ru-RU"/>
        </w:rPr>
        <w:t>Коммуникативная компетенция</w:t>
      </w:r>
      <w:r w:rsidRPr="0027308C">
        <w:rPr>
          <w:rFonts w:ascii="Times New Roman" w:eastAsia="Times New Roman" w:hAnsi="Times New Roman" w:cs="Times New Roman"/>
          <w:sz w:val="24"/>
          <w:szCs w:val="24"/>
          <w:lang w:eastAsia="ru-RU"/>
        </w:rPr>
        <w:t xml:space="preserve"> – овладение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данного возраста сферах и ситуациях общения.</w:t>
      </w:r>
    </w:p>
    <w:p w:rsidR="0027308C" w:rsidRPr="0027308C"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A81B64">
        <w:rPr>
          <w:rFonts w:ascii="Times New Roman" w:eastAsia="Times New Roman" w:hAnsi="Times New Roman" w:cs="Times New Roman"/>
          <w:b/>
          <w:sz w:val="24"/>
          <w:szCs w:val="24"/>
          <w:lang w:eastAsia="ru-RU"/>
        </w:rPr>
        <w:t>Языковая и лингвистическая (языковедческая) компетенции</w:t>
      </w:r>
      <w:r w:rsidRPr="0027308C">
        <w:rPr>
          <w:rFonts w:ascii="Times New Roman" w:eastAsia="Times New Roman" w:hAnsi="Times New Roman" w:cs="Times New Roman"/>
          <w:sz w:val="24"/>
          <w:szCs w:val="24"/>
          <w:lang w:eastAsia="ru-RU"/>
        </w:rPr>
        <w:t xml:space="preserve"> – освоение необходимых знаний о языке как знаковой системе и общественном явлении, его устройстве, развитии и функционировании;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 необходимых знаний о лингвистике как науке и ученых-русистах; умение пользоваться различными лингвистическими словарями.</w:t>
      </w:r>
    </w:p>
    <w:p w:rsidR="0027308C" w:rsidRPr="0027308C"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A81B64">
        <w:rPr>
          <w:rFonts w:ascii="Times New Roman" w:eastAsia="Times New Roman" w:hAnsi="Times New Roman" w:cs="Times New Roman"/>
          <w:b/>
          <w:sz w:val="24"/>
          <w:szCs w:val="24"/>
          <w:lang w:eastAsia="ru-RU"/>
        </w:rPr>
        <w:t>Культуроведческая компетенция</w:t>
      </w:r>
      <w:r w:rsidRPr="0027308C">
        <w:rPr>
          <w:rFonts w:ascii="Times New Roman" w:eastAsia="Times New Roman" w:hAnsi="Times New Roman" w:cs="Times New Roman"/>
          <w:sz w:val="24"/>
          <w:szCs w:val="24"/>
          <w:lang w:eastAsia="ru-RU"/>
        </w:rPr>
        <w:t xml:space="preserve">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27308C" w:rsidRPr="0027308C"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Курс русского языка для 8 класса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 на базе усвоения основных норм русского литературного языка, речевого этикета. Содержание обучения ориентировано на развитие личности ученика, воспитание культурного человека, владеющего нормами литературного языка, способного свободно выражать свои мысли и чувства в устной и письменной форме, соблюдать этические нормы общения. Рабочая  программа предусматривает формирование таких жизненно важных умений, как различные виды чтения, информационная переработка текстов, поиск информации в различных источниках, а также способность передавать ее в соответствии с условиями общения.</w:t>
      </w:r>
    </w:p>
    <w:p w:rsidR="0027308C" w:rsidRPr="0027308C" w:rsidRDefault="0027308C" w:rsidP="00A81B64">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 </w:t>
      </w:r>
    </w:p>
    <w:p w:rsidR="00102298"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b/>
          <w:bCs/>
          <w:sz w:val="24"/>
          <w:szCs w:val="24"/>
          <w:lang w:eastAsia="ru-RU"/>
        </w:rPr>
        <w:lastRenderedPageBreak/>
        <w:t xml:space="preserve">      Настоящая рабочая программа </w:t>
      </w:r>
      <w:r w:rsidRPr="0027308C">
        <w:rPr>
          <w:rFonts w:ascii="Times New Roman" w:eastAsia="Times New Roman" w:hAnsi="Times New Roman" w:cs="Times New Roman"/>
          <w:sz w:val="24"/>
          <w:szCs w:val="24"/>
          <w:lang w:eastAsia="ru-RU"/>
        </w:rPr>
        <w:t>соответствует федеральному компоненту Государственного стандарта и Федеральному базисному учебному плану.</w:t>
      </w:r>
    </w:p>
    <w:p w:rsidR="0027308C" w:rsidRPr="0027308C"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b/>
          <w:bCs/>
          <w:sz w:val="24"/>
          <w:szCs w:val="24"/>
          <w:lang w:eastAsia="ru-RU"/>
        </w:rPr>
        <w:t>Общий объём часов на изучение дисциплины:</w:t>
      </w:r>
      <w:r w:rsidRPr="0027308C">
        <w:rPr>
          <w:rFonts w:ascii="Times New Roman" w:eastAsia="Times New Roman" w:hAnsi="Times New Roman" w:cs="Times New Roman"/>
          <w:sz w:val="24"/>
          <w:szCs w:val="24"/>
          <w:lang w:eastAsia="ru-RU"/>
        </w:rPr>
        <w:t xml:space="preserve"> Курс русского языка в 8 классе </w:t>
      </w:r>
      <w:r w:rsidR="005E02DE">
        <w:rPr>
          <w:rFonts w:ascii="Times New Roman" w:eastAsia="Times New Roman" w:hAnsi="Times New Roman" w:cs="Times New Roman"/>
          <w:sz w:val="24"/>
          <w:szCs w:val="24"/>
          <w:lang w:eastAsia="ru-RU"/>
        </w:rPr>
        <w:t>( индивидуальное обучение) рассчитан на 36</w:t>
      </w:r>
      <w:r w:rsidRPr="0027308C">
        <w:rPr>
          <w:rFonts w:ascii="Times New Roman" w:eastAsia="Times New Roman" w:hAnsi="Times New Roman" w:cs="Times New Roman"/>
          <w:sz w:val="24"/>
          <w:szCs w:val="24"/>
          <w:lang w:eastAsia="ru-RU"/>
        </w:rPr>
        <w:t xml:space="preserve"> учебных </w:t>
      </w:r>
      <w:r w:rsidR="005E02DE">
        <w:rPr>
          <w:rFonts w:ascii="Times New Roman" w:eastAsia="Times New Roman" w:hAnsi="Times New Roman" w:cs="Times New Roman"/>
          <w:sz w:val="24"/>
          <w:szCs w:val="24"/>
          <w:lang w:eastAsia="ru-RU"/>
        </w:rPr>
        <w:t>часов (0,5</w:t>
      </w:r>
      <w:r w:rsidRPr="0027308C">
        <w:rPr>
          <w:rFonts w:ascii="Times New Roman" w:eastAsia="Times New Roman" w:hAnsi="Times New Roman" w:cs="Times New Roman"/>
          <w:sz w:val="24"/>
          <w:szCs w:val="24"/>
          <w:lang w:eastAsia="ru-RU"/>
        </w:rPr>
        <w:t xml:space="preserve"> часа в неделю).</w:t>
      </w:r>
    </w:p>
    <w:p w:rsidR="0027308C" w:rsidRPr="00102298"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w:t>
      </w:r>
      <w:r w:rsidRPr="00C55EA2">
        <w:rPr>
          <w:rFonts w:ascii="Times New Roman" w:eastAsia="Times New Roman" w:hAnsi="Times New Roman" w:cs="Times New Roman"/>
          <w:b/>
          <w:sz w:val="24"/>
          <w:szCs w:val="24"/>
          <w:lang w:eastAsia="ru-RU"/>
        </w:rPr>
        <w:t>Результаты освоения курса. Требования к уровню подготовки обучающихся</w:t>
      </w:r>
      <w:r w:rsidR="00C55EA2">
        <w:rPr>
          <w:rFonts w:ascii="Times New Roman" w:eastAsia="Times New Roman" w:hAnsi="Times New Roman" w:cs="Times New Roman"/>
          <w:b/>
          <w:sz w:val="24"/>
          <w:szCs w:val="24"/>
          <w:lang w:eastAsia="ru-RU"/>
        </w:rPr>
        <w:t>.</w:t>
      </w:r>
    </w:p>
    <w:p w:rsidR="0027308C" w:rsidRPr="0027308C" w:rsidRDefault="0027308C" w:rsidP="0027308C">
      <w:p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В результате изучения русского языка как учебного предмета ученик должен:</w:t>
      </w:r>
    </w:p>
    <w:p w:rsidR="0027308C" w:rsidRPr="0027308C" w:rsidRDefault="0027308C" w:rsidP="0027308C">
      <w:pPr>
        <w:spacing w:before="100" w:beforeAutospacing="1" w:after="100" w:afterAutospacing="1" w:line="240" w:lineRule="auto"/>
        <w:ind w:left="284"/>
        <w:rPr>
          <w:rFonts w:ascii="Times New Roman" w:eastAsia="Times New Roman" w:hAnsi="Times New Roman" w:cs="Times New Roman"/>
          <w:sz w:val="24"/>
          <w:szCs w:val="24"/>
          <w:lang w:eastAsia="ru-RU"/>
        </w:rPr>
      </w:pPr>
      <w:r w:rsidRPr="0027308C">
        <w:rPr>
          <w:rFonts w:ascii="Times New Roman" w:eastAsia="Times New Roman" w:hAnsi="Times New Roman" w:cs="Times New Roman"/>
          <w:b/>
          <w:bCs/>
          <w:i/>
          <w:iCs/>
          <w:sz w:val="24"/>
          <w:szCs w:val="24"/>
          <w:lang w:eastAsia="ru-RU"/>
        </w:rPr>
        <w:t>знать/понимать</w:t>
      </w:r>
    </w:p>
    <w:p w:rsidR="0027308C" w:rsidRPr="0027308C" w:rsidRDefault="0027308C" w:rsidP="002730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роль русского языка как национального языка русского народа, государственного языка Российской Федерации и средства межнационального общения;</w:t>
      </w:r>
    </w:p>
    <w:p w:rsidR="0027308C" w:rsidRPr="0027308C" w:rsidRDefault="0027308C" w:rsidP="002730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смысл понятий: речь устная и письменная; монолог, диалог; сфера и ситуация речевого общения;</w:t>
      </w:r>
    </w:p>
    <w:p w:rsidR="0027308C" w:rsidRPr="0027308C" w:rsidRDefault="0027308C" w:rsidP="002730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основные признаки разговорной речи, научного, публицистического, официально-делового стилей, языка художественной литературы;</w:t>
      </w:r>
    </w:p>
    <w:p w:rsidR="0027308C" w:rsidRPr="0027308C" w:rsidRDefault="0027308C" w:rsidP="002730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особенности основных жанров научного, публицистического, официально-делового стилей и разговорной речи;</w:t>
      </w:r>
    </w:p>
    <w:p w:rsidR="0027308C" w:rsidRPr="0027308C" w:rsidRDefault="0027308C" w:rsidP="002730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признаки текста и его функционально-смысловых типов (повествования, описания, рассуждения);</w:t>
      </w:r>
    </w:p>
    <w:p w:rsidR="0027308C" w:rsidRPr="0027308C" w:rsidRDefault="0027308C" w:rsidP="002730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основные единицы языка, их признаки;</w:t>
      </w:r>
    </w:p>
    <w:p w:rsidR="0027308C" w:rsidRPr="0027308C" w:rsidRDefault="0027308C" w:rsidP="002730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27308C" w:rsidRPr="0027308C" w:rsidRDefault="0027308C" w:rsidP="0027308C">
      <w:pPr>
        <w:spacing w:before="100" w:beforeAutospacing="1" w:after="100" w:afterAutospacing="1" w:line="240" w:lineRule="auto"/>
        <w:ind w:left="284"/>
        <w:rPr>
          <w:rFonts w:ascii="Times New Roman" w:eastAsia="Times New Roman" w:hAnsi="Times New Roman" w:cs="Times New Roman"/>
          <w:sz w:val="24"/>
          <w:szCs w:val="24"/>
          <w:lang w:eastAsia="ru-RU"/>
        </w:rPr>
      </w:pPr>
      <w:r w:rsidRPr="0027308C">
        <w:rPr>
          <w:rFonts w:ascii="Times New Roman" w:eastAsia="Times New Roman" w:hAnsi="Times New Roman" w:cs="Times New Roman"/>
          <w:b/>
          <w:bCs/>
          <w:i/>
          <w:iCs/>
          <w:sz w:val="24"/>
          <w:szCs w:val="24"/>
          <w:lang w:eastAsia="ru-RU"/>
        </w:rPr>
        <w:t>уметь</w:t>
      </w:r>
    </w:p>
    <w:p w:rsidR="0027308C" w:rsidRPr="0027308C" w:rsidRDefault="0027308C" w:rsidP="0027308C">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различать разговорную речь, научный, публицистический, официально-деловой стили, язык художественной литературы;</w:t>
      </w:r>
    </w:p>
    <w:p w:rsidR="0027308C" w:rsidRPr="0027308C" w:rsidRDefault="0027308C" w:rsidP="0027308C">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определять тему, основную мысль текста, функционально-смысловой тип и стиль речи; анализировать структуру и языковые особенности текста;</w:t>
      </w:r>
    </w:p>
    <w:p w:rsidR="0027308C" w:rsidRPr="0027308C" w:rsidRDefault="0027308C" w:rsidP="0027308C">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опознавать языковые единицы, проводить различные виды их анализа;</w:t>
      </w:r>
    </w:p>
    <w:p w:rsidR="0027308C" w:rsidRDefault="0027308C" w:rsidP="0027308C">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308C">
        <w:rPr>
          <w:rFonts w:ascii="Times New Roman" w:eastAsia="Times New Roman" w:hAnsi="Times New Roman" w:cs="Times New Roman"/>
          <w:sz w:val="24"/>
          <w:szCs w:val="24"/>
          <w:lang w:eastAsia="ru-RU"/>
        </w:rPr>
        <w:t>объяснять с помощью словаря значение слов с национально-культурным компонентом;</w:t>
      </w:r>
    </w:p>
    <w:p w:rsidR="00DA371F" w:rsidRPr="00DA371F" w:rsidRDefault="00DA371F" w:rsidP="00157E0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b/>
          <w:sz w:val="24"/>
          <w:szCs w:val="24"/>
          <w:lang w:eastAsia="ru-RU"/>
        </w:rPr>
        <w:t>Оценка диктантов</w:t>
      </w:r>
    </w:p>
    <w:p w:rsidR="00DA371F" w:rsidRPr="00DA371F" w:rsidRDefault="00DA371F" w:rsidP="00DA371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lastRenderedPageBreak/>
        <w:t>Диктант — одна из основных форм проверки орфографичес</w:t>
      </w:r>
      <w:r w:rsidRPr="00DA371F">
        <w:rPr>
          <w:rFonts w:ascii="Times New Roman" w:eastAsia="Times New Roman" w:hAnsi="Times New Roman" w:cs="Times New Roman"/>
          <w:sz w:val="24"/>
          <w:szCs w:val="24"/>
          <w:lang w:eastAsia="ru-RU"/>
        </w:rPr>
        <w:softHyphen/>
        <w:t>кой и пунктуационной грамотности.</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Для диктантов целесообразно использовать связные тексты, ко</w:t>
      </w:r>
      <w:r w:rsidRPr="00DA371F">
        <w:rPr>
          <w:rFonts w:ascii="Times New Roman" w:eastAsia="Times New Roman" w:hAnsi="Times New Roman" w:cs="Times New Roman"/>
          <w:sz w:val="24"/>
          <w:szCs w:val="24"/>
          <w:lang w:eastAsia="ru-RU"/>
        </w:rPr>
        <w:softHyphen/>
        <w:t>торые должны отвечать нормам современного литературного язы</w:t>
      </w:r>
      <w:r w:rsidRPr="00DA371F">
        <w:rPr>
          <w:rFonts w:ascii="Times New Roman" w:eastAsia="Times New Roman" w:hAnsi="Times New Roman" w:cs="Times New Roman"/>
          <w:sz w:val="24"/>
          <w:szCs w:val="24"/>
          <w:lang w:eastAsia="ru-RU"/>
        </w:rPr>
        <w:softHyphen/>
        <w:t>ка, быть доступными по содержанию учащимся данного класса.</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 xml:space="preserve">Объем диктанта устанавливается: для </w:t>
      </w:r>
      <w:r w:rsidRPr="00DA371F">
        <w:rPr>
          <w:rFonts w:ascii="Times New Roman" w:eastAsia="Times New Roman" w:hAnsi="Times New Roman" w:cs="Times New Roman"/>
          <w:b/>
          <w:sz w:val="24"/>
          <w:szCs w:val="24"/>
          <w:lang w:eastAsia="ru-RU"/>
        </w:rPr>
        <w:t>VIII - 120-150 слов.</w:t>
      </w:r>
      <w:r w:rsidRPr="00DA371F">
        <w:rPr>
          <w:rFonts w:ascii="Times New Roman" w:eastAsia="Times New Roman" w:hAnsi="Times New Roman" w:cs="Times New Roman"/>
          <w:sz w:val="24"/>
          <w:szCs w:val="24"/>
          <w:lang w:eastAsia="ru-RU"/>
        </w:rPr>
        <w:t xml:space="preserve"> (При подсчете слов учитыва</w:t>
      </w:r>
      <w:r w:rsidRPr="00DA371F">
        <w:rPr>
          <w:rFonts w:ascii="Times New Roman" w:eastAsia="Times New Roman" w:hAnsi="Times New Roman" w:cs="Times New Roman"/>
          <w:sz w:val="24"/>
          <w:szCs w:val="24"/>
          <w:lang w:eastAsia="ru-RU"/>
        </w:rPr>
        <w:softHyphen/>
        <w:t>ются как самостоятельные, так и служебные слова.)</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Диктант, имеющий целью проверку подготовки учащихся по определенной теме, должен включать в себя основные орфограм</w:t>
      </w:r>
      <w:r w:rsidRPr="00DA371F">
        <w:rPr>
          <w:rFonts w:ascii="Times New Roman" w:eastAsia="Times New Roman" w:hAnsi="Times New Roman" w:cs="Times New Roman"/>
          <w:sz w:val="24"/>
          <w:szCs w:val="24"/>
          <w:lang w:eastAsia="ru-RU"/>
        </w:rPr>
        <w:softHyphen/>
        <w:t>мы или пунктограммы этой темы, а также обеспечивать выявле</w:t>
      </w:r>
      <w:r w:rsidRPr="00DA371F">
        <w:rPr>
          <w:rFonts w:ascii="Times New Roman" w:eastAsia="Times New Roman" w:hAnsi="Times New Roman" w:cs="Times New Roman"/>
          <w:sz w:val="24"/>
          <w:szCs w:val="24"/>
          <w:lang w:eastAsia="ru-RU"/>
        </w:rPr>
        <w:softHyphen/>
        <w:t>ние прочности ранее приобретенных навыков. Итоговый диктан</w:t>
      </w:r>
      <w:r w:rsidRPr="00DA371F">
        <w:rPr>
          <w:rFonts w:ascii="Times New Roman" w:eastAsia="Times New Roman" w:hAnsi="Times New Roman" w:cs="Times New Roman"/>
          <w:sz w:val="24"/>
          <w:szCs w:val="24"/>
          <w:lang w:eastAsia="ru-RU"/>
        </w:rPr>
        <w:softHyphen/>
        <w:t>т, проводимый в конце года, проверяет подготовку учащегося, по всем изученным темам.</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sz w:val="24"/>
          <w:szCs w:val="24"/>
          <w:lang w:eastAsia="ru-RU"/>
        </w:rPr>
        <w:t>Для контрольных диктантов следует подбирать такие тексты, в которых изучаемые в данной теме орфограммы и пунктограм</w:t>
      </w:r>
      <w:r w:rsidRPr="00DA371F">
        <w:rPr>
          <w:rFonts w:ascii="Times New Roman" w:eastAsia="Times New Roman" w:hAnsi="Times New Roman" w:cs="Times New Roman"/>
          <w:sz w:val="24"/>
          <w:szCs w:val="24"/>
          <w:lang w:eastAsia="ru-RU"/>
        </w:rPr>
        <w:softHyphen/>
        <w:t>мы были бы представлены не менее чем 2 — 3 случаями. Из изу</w:t>
      </w:r>
      <w:r w:rsidRPr="00DA371F">
        <w:rPr>
          <w:rFonts w:ascii="Times New Roman" w:eastAsia="Times New Roman" w:hAnsi="Times New Roman" w:cs="Times New Roman"/>
          <w:sz w:val="24"/>
          <w:szCs w:val="24"/>
          <w:lang w:eastAsia="ru-RU"/>
        </w:rPr>
        <w:softHyphen/>
        <w:t xml:space="preserve">ченных ранее орфограмм и пунктограмм включаются основные; они должны быть представлены 1 — 3 случаями. </w:t>
      </w:r>
      <w:r w:rsidRPr="00DA371F">
        <w:rPr>
          <w:rFonts w:ascii="Times New Roman" w:eastAsia="Times New Roman" w:hAnsi="Times New Roman" w:cs="Times New Roman"/>
          <w:b/>
          <w:sz w:val="24"/>
          <w:szCs w:val="24"/>
          <w:lang w:eastAsia="ru-RU"/>
        </w:rPr>
        <w:t>В целом количе</w:t>
      </w:r>
      <w:r w:rsidRPr="00DA371F">
        <w:rPr>
          <w:rFonts w:ascii="Times New Roman" w:eastAsia="Times New Roman" w:hAnsi="Times New Roman" w:cs="Times New Roman"/>
          <w:b/>
          <w:sz w:val="24"/>
          <w:szCs w:val="24"/>
          <w:lang w:eastAsia="ru-RU"/>
        </w:rPr>
        <w:softHyphen/>
        <w:t>ство проверяемых орфограмм и пунктограмм не должно превы</w:t>
      </w:r>
      <w:r w:rsidRPr="00DA371F">
        <w:rPr>
          <w:rFonts w:ascii="Times New Roman" w:eastAsia="Times New Roman" w:hAnsi="Times New Roman" w:cs="Times New Roman"/>
          <w:b/>
          <w:sz w:val="24"/>
          <w:szCs w:val="24"/>
          <w:lang w:eastAsia="ru-RU"/>
        </w:rPr>
        <w:softHyphen/>
        <w:t>шать: в в VIII классе - 24 различных орфограмми 10 пунктограмм.</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sz w:val="24"/>
          <w:szCs w:val="24"/>
          <w:lang w:eastAsia="ru-RU"/>
        </w:rPr>
        <w:t xml:space="preserve">При оценке диктанта </w:t>
      </w:r>
      <w:r w:rsidRPr="00DA371F">
        <w:rPr>
          <w:rFonts w:ascii="Times New Roman" w:eastAsia="Times New Roman" w:hAnsi="Times New Roman" w:cs="Times New Roman"/>
          <w:b/>
          <w:sz w:val="24"/>
          <w:szCs w:val="24"/>
          <w:lang w:eastAsia="ru-RU"/>
        </w:rPr>
        <w:t>исправляются, но не учитываются ор</w:t>
      </w:r>
      <w:r w:rsidRPr="00DA371F">
        <w:rPr>
          <w:rFonts w:ascii="Times New Roman" w:eastAsia="Times New Roman" w:hAnsi="Times New Roman" w:cs="Times New Roman"/>
          <w:b/>
          <w:sz w:val="24"/>
          <w:szCs w:val="24"/>
          <w:lang w:eastAsia="ru-RU"/>
        </w:rPr>
        <w:softHyphen/>
        <w:t>фографические и пунктуационные ошибки:</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1) в переносе слов;</w:t>
      </w:r>
      <w:r w:rsidRPr="00DA371F">
        <w:rPr>
          <w:rFonts w:ascii="Times New Roman" w:eastAsia="Times New Roman" w:hAnsi="Times New Roman" w:cs="Times New Roman"/>
          <w:sz w:val="24"/>
          <w:szCs w:val="24"/>
          <w:lang w:eastAsia="ru-RU"/>
        </w:rPr>
        <w:tab/>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2) на правила, которые не включены в школьную программу;</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3) на еще не изученные правила;</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4) в словах с непроверяемыми написаниями, над которыми не проводилась специальная работа;</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5) в передаче авторской пунктуации.</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Исправляются, но не учитываются описки, неправильные на</w:t>
      </w:r>
      <w:r w:rsidRPr="00DA371F">
        <w:rPr>
          <w:rFonts w:ascii="Times New Roman" w:eastAsia="Times New Roman" w:hAnsi="Times New Roman" w:cs="Times New Roman"/>
          <w:sz w:val="24"/>
          <w:szCs w:val="24"/>
          <w:lang w:eastAsia="ru-RU"/>
        </w:rPr>
        <w:softHyphen/>
        <w:t>писания, искажающие звуковой облик слова, например: «ра-по-тает» (вместо работает), «дулпо» (вместо дупло), «мемля» (вме</w:t>
      </w:r>
      <w:r w:rsidRPr="00DA371F">
        <w:rPr>
          <w:rFonts w:ascii="Times New Roman" w:eastAsia="Times New Roman" w:hAnsi="Times New Roman" w:cs="Times New Roman"/>
          <w:sz w:val="24"/>
          <w:szCs w:val="24"/>
          <w:lang w:eastAsia="ru-RU"/>
        </w:rPr>
        <w:softHyphen/>
        <w:t>сто земля).</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sz w:val="24"/>
          <w:szCs w:val="24"/>
          <w:lang w:eastAsia="ru-RU"/>
        </w:rPr>
        <w:t>При оценке диктантов важно также учитывать характер ошиб</w:t>
      </w:r>
      <w:r w:rsidRPr="00DA371F">
        <w:rPr>
          <w:rFonts w:ascii="Times New Roman" w:eastAsia="Times New Roman" w:hAnsi="Times New Roman" w:cs="Times New Roman"/>
          <w:sz w:val="24"/>
          <w:szCs w:val="24"/>
          <w:lang w:eastAsia="ru-RU"/>
        </w:rPr>
        <w:softHyphen/>
        <w:t>ки. Среди ошибок следует выделять негрубые, т. е. не имеющие</w:t>
      </w:r>
      <w:r w:rsidRPr="00DA371F">
        <w:rPr>
          <w:rFonts w:ascii="Times New Roman" w:eastAsia="Times New Roman" w:hAnsi="Times New Roman" w:cs="Times New Roman"/>
          <w:sz w:val="24"/>
          <w:szCs w:val="24"/>
          <w:lang w:eastAsia="ru-RU"/>
        </w:rPr>
        <w:br/>
        <w:t>существенного значения для характеристики грамотности. При</w:t>
      </w:r>
      <w:r w:rsidRPr="00DA371F">
        <w:rPr>
          <w:rFonts w:ascii="Times New Roman" w:eastAsia="Times New Roman" w:hAnsi="Times New Roman" w:cs="Times New Roman"/>
          <w:sz w:val="24"/>
          <w:szCs w:val="24"/>
          <w:lang w:eastAsia="ru-RU"/>
        </w:rPr>
        <w:br/>
        <w:t xml:space="preserve">подсчете ошибок две негрубые считаются за одну. К </w:t>
      </w:r>
      <w:r w:rsidRPr="00DA371F">
        <w:rPr>
          <w:rFonts w:ascii="Times New Roman" w:eastAsia="Times New Roman" w:hAnsi="Times New Roman" w:cs="Times New Roman"/>
          <w:b/>
          <w:sz w:val="24"/>
          <w:szCs w:val="24"/>
          <w:lang w:eastAsia="ru-RU"/>
        </w:rPr>
        <w:t>негрубым</w:t>
      </w:r>
      <w:r w:rsidRPr="00DA371F">
        <w:rPr>
          <w:rFonts w:ascii="Times New Roman" w:eastAsia="Times New Roman" w:hAnsi="Times New Roman" w:cs="Times New Roman"/>
          <w:b/>
          <w:sz w:val="24"/>
          <w:szCs w:val="24"/>
          <w:lang w:eastAsia="ru-RU"/>
        </w:rPr>
        <w:br/>
        <w:t>относятся ошибки:</w:t>
      </w:r>
      <w:r w:rsidRPr="00DA371F">
        <w:rPr>
          <w:rFonts w:ascii="Times New Roman" w:eastAsia="Times New Roman" w:hAnsi="Times New Roman" w:cs="Times New Roman"/>
          <w:b/>
          <w:sz w:val="24"/>
          <w:szCs w:val="24"/>
          <w:lang w:eastAsia="ru-RU"/>
        </w:rPr>
        <w:tab/>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1) в исключениях из правил;</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2) в написании большой буквы в составных собственных наи</w:t>
      </w:r>
      <w:r w:rsidRPr="00DA371F">
        <w:rPr>
          <w:rFonts w:ascii="Times New Roman" w:eastAsia="Times New Roman" w:hAnsi="Times New Roman" w:cs="Times New Roman"/>
          <w:sz w:val="24"/>
          <w:szCs w:val="24"/>
          <w:lang w:eastAsia="ru-RU"/>
        </w:rPr>
        <w:softHyphen/>
        <w:t>менованиях;</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3) в случаях слитного и раздельного написания приставок в наречиях, образованных от существительных с предлогами, пра</w:t>
      </w:r>
      <w:r w:rsidRPr="00DA371F">
        <w:rPr>
          <w:rFonts w:ascii="Times New Roman" w:eastAsia="Times New Roman" w:hAnsi="Times New Roman" w:cs="Times New Roman"/>
          <w:sz w:val="24"/>
          <w:szCs w:val="24"/>
          <w:lang w:eastAsia="ru-RU"/>
        </w:rPr>
        <w:softHyphen/>
        <w:t>вописание которых не регулируется правилами;</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4) в случаях раздельного и слитного написания не с прилага</w:t>
      </w:r>
      <w:r w:rsidRPr="00DA371F">
        <w:rPr>
          <w:rFonts w:ascii="Times New Roman" w:eastAsia="Times New Roman" w:hAnsi="Times New Roman" w:cs="Times New Roman"/>
          <w:sz w:val="24"/>
          <w:szCs w:val="24"/>
          <w:lang w:eastAsia="ru-RU"/>
        </w:rPr>
        <w:softHyphen/>
        <w:t>тельными и причастиями, выступающими в роли сказуемого;</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5) в написании ы и и после приставок;</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6) в случаях трудного различения не я ни (Куда он только не обращался! Куда он ни обращался, никто не мог дать ему ответ. Никто иной не...; не кто иной, как; ничто иное не...; не что иное, как и др.);</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7) в собственных именах нерусского происхождения;</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8) в случаях, когда вместо одного знака препинания поставлен другой;</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9) в пропуске одного из сочетающихся знаков препинания или в нарушении их последовательности.</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 xml:space="preserve">Необходимо учитывать также </w:t>
      </w:r>
      <w:r w:rsidRPr="00DA371F">
        <w:rPr>
          <w:rFonts w:ascii="Times New Roman" w:eastAsia="Times New Roman" w:hAnsi="Times New Roman" w:cs="Times New Roman"/>
          <w:b/>
          <w:sz w:val="24"/>
          <w:szCs w:val="24"/>
          <w:lang w:eastAsia="ru-RU"/>
        </w:rPr>
        <w:t>повторяемость и однотип</w:t>
      </w:r>
      <w:r w:rsidRPr="00DA371F">
        <w:rPr>
          <w:rFonts w:ascii="Times New Roman" w:eastAsia="Times New Roman" w:hAnsi="Times New Roman" w:cs="Times New Roman"/>
          <w:b/>
          <w:sz w:val="24"/>
          <w:szCs w:val="24"/>
          <w:lang w:eastAsia="ru-RU"/>
        </w:rPr>
        <w:softHyphen/>
        <w:t>ность ошибок</w:t>
      </w:r>
      <w:r w:rsidRPr="00DA371F">
        <w:rPr>
          <w:rFonts w:ascii="Times New Roman" w:eastAsia="Times New Roman" w:hAnsi="Times New Roman" w:cs="Times New Roman"/>
          <w:sz w:val="24"/>
          <w:szCs w:val="24"/>
          <w:lang w:eastAsia="ru-RU"/>
        </w:rPr>
        <w:t>. Если ошибка повторяется в одном и том же сло</w:t>
      </w:r>
      <w:r w:rsidRPr="00DA371F">
        <w:rPr>
          <w:rFonts w:ascii="Times New Roman" w:eastAsia="Times New Roman" w:hAnsi="Times New Roman" w:cs="Times New Roman"/>
          <w:sz w:val="24"/>
          <w:szCs w:val="24"/>
          <w:lang w:eastAsia="ru-RU"/>
        </w:rPr>
        <w:softHyphen/>
        <w:t>ве или в корне однокоренных слов, то она считается за одну ошибку.</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Однотипными считаются ошибки на одно правило, если условия выбора правильного написания заключены в грамматичес</w:t>
      </w:r>
      <w:r w:rsidRPr="00DA371F">
        <w:rPr>
          <w:rFonts w:ascii="Times New Roman" w:eastAsia="Times New Roman" w:hAnsi="Times New Roman" w:cs="Times New Roman"/>
          <w:sz w:val="24"/>
          <w:szCs w:val="24"/>
          <w:lang w:eastAsia="ru-RU"/>
        </w:rPr>
        <w:softHyphen/>
        <w:t>ких (в армии, вообще; колют, борются) и фонетических (пиро</w:t>
      </w:r>
      <w:r w:rsidRPr="00DA371F">
        <w:rPr>
          <w:rFonts w:ascii="Times New Roman" w:eastAsia="Times New Roman" w:hAnsi="Times New Roman" w:cs="Times New Roman"/>
          <w:sz w:val="24"/>
          <w:szCs w:val="24"/>
          <w:lang w:eastAsia="ru-RU"/>
        </w:rPr>
        <w:softHyphen/>
        <w:t>жок, сверчок) особенностях данного слова.</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Не считаются однотипными ошибки на такое правило, в кото</w:t>
      </w:r>
      <w:r w:rsidRPr="00DA371F">
        <w:rPr>
          <w:rFonts w:ascii="Times New Roman" w:eastAsia="Times New Roman" w:hAnsi="Times New Roman" w:cs="Times New Roman"/>
          <w:sz w:val="24"/>
          <w:szCs w:val="24"/>
          <w:lang w:eastAsia="ru-RU"/>
        </w:rPr>
        <w:softHyphen/>
        <w:t>ром для выяснения правильного написания одного слова требует</w:t>
      </w:r>
      <w:r w:rsidRPr="00DA371F">
        <w:rPr>
          <w:rFonts w:ascii="Times New Roman" w:eastAsia="Times New Roman" w:hAnsi="Times New Roman" w:cs="Times New Roman"/>
          <w:sz w:val="24"/>
          <w:szCs w:val="24"/>
          <w:lang w:eastAsia="ru-RU"/>
        </w:rPr>
        <w:softHyphen/>
        <w:t>ся подобрать другое (опорное) слово или его форму (вода — воды, рот — ротик, грустный — грустить, резкий — резок).</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 xml:space="preserve">Первые </w:t>
      </w:r>
      <w:r w:rsidRPr="00DA371F">
        <w:rPr>
          <w:rFonts w:ascii="Times New Roman" w:eastAsia="Times New Roman" w:hAnsi="Times New Roman" w:cs="Times New Roman"/>
          <w:b/>
          <w:sz w:val="24"/>
          <w:szCs w:val="24"/>
          <w:lang w:eastAsia="ru-RU"/>
        </w:rPr>
        <w:t>три однотипные ошибки</w:t>
      </w:r>
      <w:r w:rsidRPr="00DA371F">
        <w:rPr>
          <w:rFonts w:ascii="Times New Roman" w:eastAsia="Times New Roman" w:hAnsi="Times New Roman" w:cs="Times New Roman"/>
          <w:sz w:val="24"/>
          <w:szCs w:val="24"/>
          <w:lang w:eastAsia="ru-RU"/>
        </w:rPr>
        <w:t xml:space="preserve"> считаются </w:t>
      </w:r>
      <w:r w:rsidRPr="00DA371F">
        <w:rPr>
          <w:rFonts w:ascii="Times New Roman" w:eastAsia="Times New Roman" w:hAnsi="Times New Roman" w:cs="Times New Roman"/>
          <w:b/>
          <w:sz w:val="24"/>
          <w:szCs w:val="24"/>
          <w:lang w:eastAsia="ru-RU"/>
        </w:rPr>
        <w:t>за одну ошибку</w:t>
      </w:r>
      <w:r w:rsidRPr="00DA371F">
        <w:rPr>
          <w:rFonts w:ascii="Times New Roman" w:eastAsia="Times New Roman" w:hAnsi="Times New Roman" w:cs="Times New Roman"/>
          <w:sz w:val="24"/>
          <w:szCs w:val="24"/>
          <w:lang w:eastAsia="ru-RU"/>
        </w:rPr>
        <w:t>, каждая следующая подобная ошибка учитывается самостоятельно.</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b/>
          <w:i/>
          <w:sz w:val="24"/>
          <w:szCs w:val="24"/>
          <w:lang w:eastAsia="ru-RU"/>
        </w:rPr>
        <w:t>Примечание.</w:t>
      </w:r>
      <w:r w:rsidRPr="00DA371F">
        <w:rPr>
          <w:rFonts w:ascii="Times New Roman" w:eastAsia="Times New Roman" w:hAnsi="Times New Roman" w:cs="Times New Roman"/>
          <w:sz w:val="24"/>
          <w:szCs w:val="24"/>
          <w:lang w:eastAsia="ru-RU"/>
        </w:rPr>
        <w:t xml:space="preserve"> Если в одном непроверяемом слове допущены 2 и более ошибок, то все они считаются за одну ошибку.</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При наличии в контрольном диктанте более 5 поправок</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 xml:space="preserve"> (ис</w:t>
      </w:r>
      <w:r w:rsidRPr="00DA371F">
        <w:rPr>
          <w:rFonts w:ascii="Times New Roman" w:eastAsia="Times New Roman" w:hAnsi="Times New Roman" w:cs="Times New Roman"/>
          <w:sz w:val="24"/>
          <w:szCs w:val="24"/>
          <w:lang w:eastAsia="ru-RU"/>
        </w:rPr>
        <w:softHyphen/>
        <w:t>правление неверного написания на верное) оценка снижается на один балл. Отличная оценка не выставляется при наличии трех и более исправлений.</w:t>
      </w:r>
      <w:r w:rsidRPr="00DA371F">
        <w:rPr>
          <w:rFonts w:ascii="Times New Roman" w:eastAsia="Times New Roman" w:hAnsi="Times New Roman" w:cs="Times New Roman"/>
          <w:sz w:val="24"/>
          <w:szCs w:val="24"/>
          <w:lang w:eastAsia="ru-RU"/>
        </w:rPr>
        <w:tab/>
        <w:t>.</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b/>
          <w:sz w:val="24"/>
          <w:szCs w:val="24"/>
          <w:lang w:eastAsia="ru-RU"/>
        </w:rPr>
        <w:t xml:space="preserve">Диктант </w:t>
      </w:r>
      <w:r w:rsidRPr="00DA371F">
        <w:rPr>
          <w:rFonts w:ascii="Times New Roman" w:eastAsia="Times New Roman" w:hAnsi="Times New Roman" w:cs="Times New Roman"/>
          <w:sz w:val="24"/>
          <w:szCs w:val="24"/>
          <w:lang w:eastAsia="ru-RU"/>
        </w:rPr>
        <w:t xml:space="preserve"> оценивается  одной отметкой.</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b/>
          <w:sz w:val="24"/>
          <w:szCs w:val="24"/>
          <w:lang w:eastAsia="ru-RU"/>
        </w:rPr>
        <w:t>Оценка «5»</w:t>
      </w:r>
      <w:r w:rsidRPr="00DA371F">
        <w:rPr>
          <w:rFonts w:ascii="Times New Roman" w:eastAsia="Times New Roman" w:hAnsi="Times New Roman" w:cs="Times New Roman"/>
          <w:sz w:val="24"/>
          <w:szCs w:val="24"/>
          <w:lang w:eastAsia="ru-RU"/>
        </w:rPr>
        <w:t xml:space="preserve"> выставляется за безошибочную работу, а также при наличии в ней </w:t>
      </w:r>
      <w:r w:rsidRPr="00DA371F">
        <w:rPr>
          <w:rFonts w:ascii="Times New Roman" w:eastAsia="Times New Roman" w:hAnsi="Times New Roman" w:cs="Times New Roman"/>
          <w:b/>
          <w:sz w:val="24"/>
          <w:szCs w:val="24"/>
          <w:lang w:eastAsia="ru-RU"/>
        </w:rPr>
        <w:t>1 негрубой орфографической или 1 негрубой пунктуационной ошибки.</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b/>
          <w:sz w:val="24"/>
          <w:szCs w:val="24"/>
          <w:lang w:eastAsia="ru-RU"/>
        </w:rPr>
        <w:t>Оценка «4»</w:t>
      </w:r>
      <w:r w:rsidRPr="00DA371F">
        <w:rPr>
          <w:rFonts w:ascii="Times New Roman" w:eastAsia="Times New Roman" w:hAnsi="Times New Roman" w:cs="Times New Roman"/>
          <w:sz w:val="24"/>
          <w:szCs w:val="24"/>
          <w:lang w:eastAsia="ru-RU"/>
        </w:rPr>
        <w:t xml:space="preserve"> выставляется при наличии в диктанте </w:t>
      </w:r>
      <w:r w:rsidRPr="00DA371F">
        <w:rPr>
          <w:rFonts w:ascii="Times New Roman" w:eastAsia="Times New Roman" w:hAnsi="Times New Roman" w:cs="Times New Roman"/>
          <w:b/>
          <w:sz w:val="24"/>
          <w:szCs w:val="24"/>
          <w:lang w:eastAsia="ru-RU"/>
        </w:rPr>
        <w:t>2 орфогра</w:t>
      </w:r>
      <w:r w:rsidRPr="00DA371F">
        <w:rPr>
          <w:rFonts w:ascii="Times New Roman" w:eastAsia="Times New Roman" w:hAnsi="Times New Roman" w:cs="Times New Roman"/>
          <w:b/>
          <w:sz w:val="24"/>
          <w:szCs w:val="24"/>
          <w:lang w:eastAsia="ru-RU"/>
        </w:rPr>
        <w:softHyphen/>
        <w:t>фических и 2 пунктуационных ошибок, или 1 орфографической и 3 пунктуационных ошибок, или 4 пунктуационных при отсут</w:t>
      </w:r>
      <w:r w:rsidRPr="00DA371F">
        <w:rPr>
          <w:rFonts w:ascii="Times New Roman" w:eastAsia="Times New Roman" w:hAnsi="Times New Roman" w:cs="Times New Roman"/>
          <w:b/>
          <w:sz w:val="24"/>
          <w:szCs w:val="24"/>
          <w:lang w:eastAsia="ru-RU"/>
        </w:rPr>
        <w:softHyphen/>
        <w:t>ствии орфографических ошибок. Оценка «4» может выставлять</w:t>
      </w:r>
      <w:r w:rsidRPr="00DA371F">
        <w:rPr>
          <w:rFonts w:ascii="Times New Roman" w:eastAsia="Times New Roman" w:hAnsi="Times New Roman" w:cs="Times New Roman"/>
          <w:b/>
          <w:sz w:val="24"/>
          <w:szCs w:val="24"/>
          <w:lang w:eastAsia="ru-RU"/>
        </w:rPr>
        <w:softHyphen/>
        <w:t>ся при 3 орфографических ошибках, если среди них есть одно</w:t>
      </w:r>
      <w:r w:rsidRPr="00DA371F">
        <w:rPr>
          <w:rFonts w:ascii="Times New Roman" w:eastAsia="Times New Roman" w:hAnsi="Times New Roman" w:cs="Times New Roman"/>
          <w:b/>
          <w:sz w:val="24"/>
          <w:szCs w:val="24"/>
          <w:lang w:eastAsia="ru-RU"/>
        </w:rPr>
        <w:softHyphen/>
        <w:t>типные.</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b/>
          <w:sz w:val="24"/>
          <w:szCs w:val="24"/>
          <w:lang w:eastAsia="ru-RU"/>
        </w:rPr>
        <w:t>Оценка «3»</w:t>
      </w:r>
      <w:r w:rsidRPr="00DA371F">
        <w:rPr>
          <w:rFonts w:ascii="Times New Roman" w:eastAsia="Times New Roman" w:hAnsi="Times New Roman" w:cs="Times New Roman"/>
          <w:sz w:val="24"/>
          <w:szCs w:val="24"/>
          <w:lang w:eastAsia="ru-RU"/>
        </w:rPr>
        <w:t xml:space="preserve"> выставляется за диктант, в котором допущены </w:t>
      </w:r>
      <w:r w:rsidRPr="00DA371F">
        <w:rPr>
          <w:rFonts w:ascii="Times New Roman" w:eastAsia="Times New Roman" w:hAnsi="Times New Roman" w:cs="Times New Roman"/>
          <w:b/>
          <w:sz w:val="24"/>
          <w:szCs w:val="24"/>
          <w:lang w:eastAsia="ru-RU"/>
        </w:rPr>
        <w:t>4 орфографические и 4 пунктуационные ошибки, или 3 орфографи</w:t>
      </w:r>
      <w:r w:rsidRPr="00DA371F">
        <w:rPr>
          <w:rFonts w:ascii="Times New Roman" w:eastAsia="Times New Roman" w:hAnsi="Times New Roman" w:cs="Times New Roman"/>
          <w:b/>
          <w:sz w:val="24"/>
          <w:szCs w:val="24"/>
          <w:lang w:eastAsia="ru-RU"/>
        </w:rPr>
        <w:softHyphen/>
        <w:t>ческие и 5 пунктуационных ошибок, или 7 пунктуационных оши</w:t>
      </w:r>
      <w:r w:rsidRPr="00DA371F">
        <w:rPr>
          <w:rFonts w:ascii="Times New Roman" w:eastAsia="Times New Roman" w:hAnsi="Times New Roman" w:cs="Times New Roman"/>
          <w:b/>
          <w:sz w:val="24"/>
          <w:szCs w:val="24"/>
          <w:lang w:eastAsia="ru-RU"/>
        </w:rPr>
        <w:softHyphen/>
        <w:t>бок при отсутствии орфографических ошибок. В IV классе до</w:t>
      </w:r>
      <w:r w:rsidRPr="00DA371F">
        <w:rPr>
          <w:rFonts w:ascii="Times New Roman" w:eastAsia="Times New Roman" w:hAnsi="Times New Roman" w:cs="Times New Roman"/>
          <w:b/>
          <w:sz w:val="24"/>
          <w:szCs w:val="24"/>
          <w:lang w:eastAsia="ru-RU"/>
        </w:rPr>
        <w:softHyphen/>
        <w:t>пускается выставление оценки «3» за диктант при 5 орфографи</w:t>
      </w:r>
      <w:r w:rsidRPr="00DA371F">
        <w:rPr>
          <w:rFonts w:ascii="Times New Roman" w:eastAsia="Times New Roman" w:hAnsi="Times New Roman" w:cs="Times New Roman"/>
          <w:b/>
          <w:sz w:val="24"/>
          <w:szCs w:val="24"/>
          <w:lang w:eastAsia="ru-RU"/>
        </w:rPr>
        <w:softHyphen/>
        <w:t>ческих и 4 пунктуационных ошибках. Оценка «3» может быть поставлена также при наличии 6 орфографических и 6 пунктуа</w:t>
      </w:r>
      <w:r w:rsidRPr="00DA371F">
        <w:rPr>
          <w:rFonts w:ascii="Times New Roman" w:eastAsia="Times New Roman" w:hAnsi="Times New Roman" w:cs="Times New Roman"/>
          <w:b/>
          <w:sz w:val="24"/>
          <w:szCs w:val="24"/>
          <w:lang w:eastAsia="ru-RU"/>
        </w:rPr>
        <w:softHyphen/>
        <w:t>ционных ошибках, если среди тех и других имеются однотипные и негрубые ошибки.</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b/>
          <w:sz w:val="24"/>
          <w:szCs w:val="24"/>
          <w:lang w:eastAsia="ru-RU"/>
        </w:rPr>
        <w:t>Оценка «2»</w:t>
      </w:r>
      <w:r w:rsidRPr="00DA371F">
        <w:rPr>
          <w:rFonts w:ascii="Times New Roman" w:eastAsia="Times New Roman" w:hAnsi="Times New Roman" w:cs="Times New Roman"/>
          <w:sz w:val="24"/>
          <w:szCs w:val="24"/>
          <w:lang w:eastAsia="ru-RU"/>
        </w:rPr>
        <w:t xml:space="preserve"> выставляется за диктант, в котором допущено </w:t>
      </w:r>
      <w:r w:rsidRPr="00DA371F">
        <w:rPr>
          <w:rFonts w:ascii="Times New Roman" w:eastAsia="Times New Roman" w:hAnsi="Times New Roman" w:cs="Times New Roman"/>
          <w:b/>
          <w:sz w:val="24"/>
          <w:szCs w:val="24"/>
          <w:lang w:eastAsia="ru-RU"/>
        </w:rPr>
        <w:t>до 7 орфографических и 7 пунктуационных ошибок, или 6 орфогра</w:t>
      </w:r>
      <w:r w:rsidRPr="00DA371F">
        <w:rPr>
          <w:rFonts w:ascii="Times New Roman" w:eastAsia="Times New Roman" w:hAnsi="Times New Roman" w:cs="Times New Roman"/>
          <w:b/>
          <w:sz w:val="24"/>
          <w:szCs w:val="24"/>
          <w:lang w:eastAsia="ru-RU"/>
        </w:rPr>
        <w:softHyphen/>
        <w:t>фических и 8 пунктуационных ошибок, 5 орфографических и 9 пунктуационных ошибок, 8 орфографических и 6 пунктуацион</w:t>
      </w:r>
      <w:r w:rsidRPr="00DA371F">
        <w:rPr>
          <w:rFonts w:ascii="Times New Roman" w:eastAsia="Times New Roman" w:hAnsi="Times New Roman" w:cs="Times New Roman"/>
          <w:b/>
          <w:sz w:val="24"/>
          <w:szCs w:val="24"/>
          <w:lang w:eastAsia="ru-RU"/>
        </w:rPr>
        <w:softHyphen/>
        <w:t>ных ошибок.</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При большем количестве ошибок диктант оценивается бал</w:t>
      </w:r>
      <w:r w:rsidRPr="00DA371F">
        <w:rPr>
          <w:rFonts w:ascii="Times New Roman" w:eastAsia="Times New Roman" w:hAnsi="Times New Roman" w:cs="Times New Roman"/>
          <w:sz w:val="24"/>
          <w:szCs w:val="24"/>
          <w:lang w:eastAsia="ru-RU"/>
        </w:rPr>
        <w:softHyphen/>
        <w:t>лом «1».</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При некоторой вариативности количества ошибок, учитывае</w:t>
      </w:r>
      <w:r w:rsidRPr="00DA371F">
        <w:rPr>
          <w:rFonts w:ascii="Times New Roman" w:eastAsia="Times New Roman" w:hAnsi="Times New Roman" w:cs="Times New Roman"/>
          <w:sz w:val="24"/>
          <w:szCs w:val="24"/>
          <w:lang w:eastAsia="ru-RU"/>
        </w:rPr>
        <w:softHyphen/>
        <w:t xml:space="preserve">мых при выставлении оценки за диктант, следует принимать во внимание </w:t>
      </w:r>
      <w:r w:rsidRPr="00DA371F">
        <w:rPr>
          <w:rFonts w:ascii="Times New Roman" w:eastAsia="Times New Roman" w:hAnsi="Times New Roman" w:cs="Times New Roman"/>
          <w:b/>
          <w:sz w:val="24"/>
          <w:szCs w:val="24"/>
          <w:lang w:eastAsia="ru-RU"/>
        </w:rPr>
        <w:t>предел, превышение которого не позволяет выставлять данную оценку</w:t>
      </w:r>
      <w:r w:rsidRPr="00DA371F">
        <w:rPr>
          <w:rFonts w:ascii="Times New Roman" w:eastAsia="Times New Roman" w:hAnsi="Times New Roman" w:cs="Times New Roman"/>
          <w:sz w:val="24"/>
          <w:szCs w:val="24"/>
          <w:lang w:eastAsia="ru-RU"/>
        </w:rPr>
        <w:t xml:space="preserve">. Таким пределом является для оценки </w:t>
      </w:r>
      <w:r w:rsidRPr="00DA371F">
        <w:rPr>
          <w:rFonts w:ascii="Times New Roman" w:eastAsia="Times New Roman" w:hAnsi="Times New Roman" w:cs="Times New Roman"/>
          <w:b/>
          <w:sz w:val="24"/>
          <w:szCs w:val="24"/>
          <w:lang w:eastAsia="ru-RU"/>
        </w:rPr>
        <w:t>«4» 2 орфографические ошибки, для оценки «3» — 4 орфографические ошибки, для оцен</w:t>
      </w:r>
      <w:r w:rsidRPr="00DA371F">
        <w:rPr>
          <w:rFonts w:ascii="Times New Roman" w:eastAsia="Times New Roman" w:hAnsi="Times New Roman" w:cs="Times New Roman"/>
          <w:b/>
          <w:sz w:val="24"/>
          <w:szCs w:val="24"/>
          <w:lang w:eastAsia="ru-RU"/>
        </w:rPr>
        <w:softHyphen/>
        <w:t xml:space="preserve">ки «2» — 7 орфографических </w:t>
      </w:r>
      <w:r w:rsidRPr="00DA371F">
        <w:rPr>
          <w:rFonts w:ascii="Times New Roman" w:eastAsia="Times New Roman" w:hAnsi="Times New Roman" w:cs="Times New Roman"/>
          <w:sz w:val="24"/>
          <w:szCs w:val="24"/>
          <w:lang w:eastAsia="ru-RU"/>
        </w:rPr>
        <w:t>ошибок.</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sz w:val="24"/>
          <w:szCs w:val="24"/>
          <w:lang w:eastAsia="ru-RU"/>
        </w:rPr>
        <w:t>В комплексной контрольной работе, состоящей из диктанта и дополнительного (фонетического, лексического, орфографичес</w:t>
      </w:r>
      <w:r w:rsidRPr="00DA371F">
        <w:rPr>
          <w:rFonts w:ascii="Times New Roman" w:eastAsia="Times New Roman" w:hAnsi="Times New Roman" w:cs="Times New Roman"/>
          <w:sz w:val="24"/>
          <w:szCs w:val="24"/>
          <w:lang w:eastAsia="ru-RU"/>
        </w:rPr>
        <w:softHyphen/>
        <w:t xml:space="preserve">кого, грамматического) задания, выставляются </w:t>
      </w:r>
      <w:r w:rsidRPr="00DA371F">
        <w:rPr>
          <w:rFonts w:ascii="Times New Roman" w:eastAsia="Times New Roman" w:hAnsi="Times New Roman" w:cs="Times New Roman"/>
          <w:b/>
          <w:sz w:val="24"/>
          <w:szCs w:val="24"/>
          <w:lang w:eastAsia="ru-RU"/>
        </w:rPr>
        <w:t>две оценки (за каж</w:t>
      </w:r>
      <w:r w:rsidRPr="00DA371F">
        <w:rPr>
          <w:rFonts w:ascii="Times New Roman" w:eastAsia="Times New Roman" w:hAnsi="Times New Roman" w:cs="Times New Roman"/>
          <w:b/>
          <w:sz w:val="24"/>
          <w:szCs w:val="24"/>
          <w:lang w:eastAsia="ru-RU"/>
        </w:rPr>
        <w:softHyphen/>
        <w:t>дый вид работы).</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sz w:val="24"/>
          <w:szCs w:val="24"/>
          <w:lang w:eastAsia="ru-RU"/>
        </w:rPr>
        <w:t xml:space="preserve">При </w:t>
      </w:r>
      <w:r w:rsidRPr="00DA371F">
        <w:rPr>
          <w:rFonts w:ascii="Times New Roman" w:eastAsia="Times New Roman" w:hAnsi="Times New Roman" w:cs="Times New Roman"/>
          <w:b/>
          <w:sz w:val="24"/>
          <w:szCs w:val="24"/>
          <w:lang w:eastAsia="ru-RU"/>
        </w:rPr>
        <w:t>оценке выполнения дополнительных заданий</w:t>
      </w:r>
      <w:r w:rsidRPr="00DA371F">
        <w:rPr>
          <w:rFonts w:ascii="Times New Roman" w:eastAsia="Times New Roman" w:hAnsi="Times New Roman" w:cs="Times New Roman"/>
          <w:sz w:val="24"/>
          <w:szCs w:val="24"/>
          <w:lang w:eastAsia="ru-RU"/>
        </w:rPr>
        <w:t xml:space="preserve"> рекоменду</w:t>
      </w:r>
      <w:r w:rsidRPr="00DA371F">
        <w:rPr>
          <w:rFonts w:ascii="Times New Roman" w:eastAsia="Times New Roman" w:hAnsi="Times New Roman" w:cs="Times New Roman"/>
          <w:sz w:val="24"/>
          <w:szCs w:val="24"/>
          <w:lang w:eastAsia="ru-RU"/>
        </w:rPr>
        <w:softHyphen/>
        <w:t>ется руководствоваться следующим:</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b/>
          <w:sz w:val="24"/>
          <w:szCs w:val="24"/>
          <w:lang w:eastAsia="ru-RU"/>
        </w:rPr>
        <w:t xml:space="preserve">Оценка «5» </w:t>
      </w:r>
      <w:r w:rsidRPr="00DA371F">
        <w:rPr>
          <w:rFonts w:ascii="Times New Roman" w:eastAsia="Times New Roman" w:hAnsi="Times New Roman" w:cs="Times New Roman"/>
          <w:sz w:val="24"/>
          <w:szCs w:val="24"/>
          <w:lang w:eastAsia="ru-RU"/>
        </w:rPr>
        <w:t>ставится, если ученик выполнил все задания верно.</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b/>
          <w:sz w:val="24"/>
          <w:szCs w:val="24"/>
          <w:lang w:eastAsia="ru-RU"/>
        </w:rPr>
        <w:t>Оценка «4»</w:t>
      </w:r>
      <w:r w:rsidRPr="00DA371F">
        <w:rPr>
          <w:rFonts w:ascii="Times New Roman" w:eastAsia="Times New Roman" w:hAnsi="Times New Roman" w:cs="Times New Roman"/>
          <w:sz w:val="24"/>
          <w:szCs w:val="24"/>
          <w:lang w:eastAsia="ru-RU"/>
        </w:rPr>
        <w:t xml:space="preserve"> ставится, если ученик выполнил правильно не менее </w:t>
      </w:r>
      <w:r w:rsidRPr="00DA371F">
        <w:rPr>
          <w:rFonts w:ascii="Times New Roman" w:eastAsia="Times New Roman" w:hAnsi="Times New Roman" w:cs="Times New Roman"/>
          <w:b/>
          <w:sz w:val="24"/>
          <w:szCs w:val="24"/>
          <w:lang w:eastAsia="ru-RU"/>
        </w:rPr>
        <w:t>3/4 заданий</w:t>
      </w:r>
      <w:r w:rsidRPr="00DA371F">
        <w:rPr>
          <w:rFonts w:ascii="Times New Roman" w:eastAsia="Times New Roman" w:hAnsi="Times New Roman" w:cs="Times New Roman"/>
          <w:sz w:val="24"/>
          <w:szCs w:val="24"/>
          <w:lang w:eastAsia="ru-RU"/>
        </w:rPr>
        <w:t>.</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b/>
          <w:sz w:val="24"/>
          <w:szCs w:val="24"/>
          <w:lang w:eastAsia="ru-RU"/>
        </w:rPr>
        <w:t>Оценка «3»</w:t>
      </w:r>
      <w:r w:rsidRPr="00DA371F">
        <w:rPr>
          <w:rFonts w:ascii="Times New Roman" w:eastAsia="Times New Roman" w:hAnsi="Times New Roman" w:cs="Times New Roman"/>
          <w:sz w:val="24"/>
          <w:szCs w:val="24"/>
          <w:lang w:eastAsia="ru-RU"/>
        </w:rPr>
        <w:t xml:space="preserve"> ставится за работу, в которой правильно выпол</w:t>
      </w:r>
      <w:r w:rsidRPr="00DA371F">
        <w:rPr>
          <w:rFonts w:ascii="Times New Roman" w:eastAsia="Times New Roman" w:hAnsi="Times New Roman" w:cs="Times New Roman"/>
          <w:sz w:val="24"/>
          <w:szCs w:val="24"/>
          <w:lang w:eastAsia="ru-RU"/>
        </w:rPr>
        <w:softHyphen/>
        <w:t xml:space="preserve">нено </w:t>
      </w:r>
      <w:r w:rsidRPr="00DA371F">
        <w:rPr>
          <w:rFonts w:ascii="Times New Roman" w:eastAsia="Times New Roman" w:hAnsi="Times New Roman" w:cs="Times New Roman"/>
          <w:b/>
          <w:sz w:val="24"/>
          <w:szCs w:val="24"/>
          <w:lang w:eastAsia="ru-RU"/>
        </w:rPr>
        <w:t>не менее половины заданий.</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371F">
        <w:rPr>
          <w:rFonts w:ascii="Times New Roman" w:eastAsia="Times New Roman" w:hAnsi="Times New Roman" w:cs="Times New Roman"/>
          <w:b/>
          <w:sz w:val="24"/>
          <w:szCs w:val="24"/>
          <w:lang w:eastAsia="ru-RU"/>
        </w:rPr>
        <w:t xml:space="preserve">Оценка «2» </w:t>
      </w:r>
      <w:r w:rsidRPr="00DA371F">
        <w:rPr>
          <w:rFonts w:ascii="Times New Roman" w:eastAsia="Times New Roman" w:hAnsi="Times New Roman" w:cs="Times New Roman"/>
          <w:sz w:val="24"/>
          <w:szCs w:val="24"/>
          <w:lang w:eastAsia="ru-RU"/>
        </w:rPr>
        <w:t xml:space="preserve">ставится за работу, в которой </w:t>
      </w:r>
      <w:r w:rsidRPr="00DA371F">
        <w:rPr>
          <w:rFonts w:ascii="Times New Roman" w:eastAsia="Times New Roman" w:hAnsi="Times New Roman" w:cs="Times New Roman"/>
          <w:b/>
          <w:sz w:val="24"/>
          <w:szCs w:val="24"/>
          <w:lang w:eastAsia="ru-RU"/>
        </w:rPr>
        <w:t>не выполнено бо</w:t>
      </w:r>
      <w:r w:rsidRPr="00DA371F">
        <w:rPr>
          <w:rFonts w:ascii="Times New Roman" w:eastAsia="Times New Roman" w:hAnsi="Times New Roman" w:cs="Times New Roman"/>
          <w:b/>
          <w:sz w:val="24"/>
          <w:szCs w:val="24"/>
          <w:lang w:eastAsia="ru-RU"/>
        </w:rPr>
        <w:softHyphen/>
        <w:t>лее половины заданий.</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371F">
        <w:rPr>
          <w:rFonts w:ascii="Times New Roman" w:eastAsia="Times New Roman" w:hAnsi="Times New Roman" w:cs="Times New Roman"/>
          <w:b/>
          <w:i/>
          <w:sz w:val="24"/>
          <w:szCs w:val="24"/>
          <w:lang w:eastAsia="ru-RU"/>
        </w:rPr>
        <w:t>Примечание.</w:t>
      </w:r>
      <w:r w:rsidRPr="00DA371F">
        <w:rPr>
          <w:rFonts w:ascii="Times New Roman" w:eastAsia="Times New Roman" w:hAnsi="Times New Roman" w:cs="Times New Roman"/>
          <w:sz w:val="24"/>
          <w:szCs w:val="24"/>
          <w:lang w:eastAsia="ru-RU"/>
        </w:rPr>
        <w:t xml:space="preserve"> Орфографические и пунктуационные ошибки, допущенные при выполнении дополнительных заданий, учитыва</w:t>
      </w:r>
      <w:r w:rsidRPr="00DA371F">
        <w:rPr>
          <w:rFonts w:ascii="Times New Roman" w:eastAsia="Times New Roman" w:hAnsi="Times New Roman" w:cs="Times New Roman"/>
          <w:sz w:val="24"/>
          <w:szCs w:val="24"/>
          <w:lang w:eastAsia="ru-RU"/>
        </w:rPr>
        <w:softHyphen/>
        <w:t>ются при выведении оценки за диктант.</w:t>
      </w:r>
    </w:p>
    <w:p w:rsidR="00DA371F" w:rsidRPr="00DA371F" w:rsidRDefault="00DA371F" w:rsidP="00DA371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A371F" w:rsidRPr="00157E00" w:rsidRDefault="00DA371F" w:rsidP="00DA371F">
      <w:pPr>
        <w:spacing w:before="100" w:beforeAutospacing="1" w:after="100" w:afterAutospacing="1" w:line="240" w:lineRule="auto"/>
        <w:rPr>
          <w:rFonts w:ascii="Times New Roman" w:eastAsia="Times New Roman" w:hAnsi="Times New Roman" w:cs="Times New Roman"/>
          <w:sz w:val="24"/>
          <w:szCs w:val="24"/>
          <w:lang w:eastAsia="ru-RU"/>
        </w:rPr>
      </w:pPr>
    </w:p>
    <w:p w:rsidR="00A53277" w:rsidRPr="00157E00" w:rsidRDefault="00A53277" w:rsidP="00E71A06">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157E00">
        <w:rPr>
          <w:rFonts w:ascii="Times New Roman" w:eastAsia="Times New Roman" w:hAnsi="Times New Roman" w:cs="Times New Roman"/>
          <w:b/>
          <w:sz w:val="24"/>
          <w:szCs w:val="24"/>
          <w:lang w:eastAsia="ru-RU"/>
        </w:rPr>
        <w:t>Содержание учебной программы.</w:t>
      </w:r>
    </w:p>
    <w:tbl>
      <w:tblPr>
        <w:tblW w:w="11063" w:type="dxa"/>
        <w:tblCellMar>
          <w:left w:w="0" w:type="dxa"/>
          <w:right w:w="0" w:type="dxa"/>
        </w:tblCellMar>
        <w:tblLook w:val="04A0" w:firstRow="1" w:lastRow="0" w:firstColumn="1" w:lastColumn="0" w:noHBand="0" w:noVBand="1"/>
      </w:tblPr>
      <w:tblGrid>
        <w:gridCol w:w="724"/>
        <w:gridCol w:w="5536"/>
        <w:gridCol w:w="1881"/>
        <w:gridCol w:w="1289"/>
        <w:gridCol w:w="1633"/>
      </w:tblGrid>
      <w:tr w:rsidR="0019551E" w:rsidRPr="00BA08EF" w:rsidTr="0019551E">
        <w:trPr>
          <w:trHeight w:val="1220"/>
        </w:trPr>
        <w:tc>
          <w:tcPr>
            <w:tcW w:w="724" w:type="dxa"/>
            <w:tcBorders>
              <w:top w:val="single" w:sz="8" w:space="0" w:color="000000"/>
              <w:left w:val="single" w:sz="8" w:space="0" w:color="000000"/>
              <w:bottom w:val="single" w:sz="8" w:space="0" w:color="000000"/>
              <w:right w:val="single" w:sz="8" w:space="0" w:color="000000"/>
            </w:tcBorders>
            <w:shd w:val="clear" w:color="auto" w:fill="E5DFEC"/>
            <w:tcMar>
              <w:top w:w="0" w:type="dxa"/>
              <w:left w:w="108" w:type="dxa"/>
              <w:bottom w:w="0" w:type="dxa"/>
              <w:right w:w="108" w:type="dxa"/>
            </w:tcMar>
            <w:vAlign w:val="center"/>
            <w:hideMark/>
          </w:tcPr>
          <w:p w:rsidR="00BA08EF" w:rsidRPr="00BA08EF" w:rsidRDefault="0019551E" w:rsidP="00BA08EF">
            <w:pPr>
              <w:spacing w:after="0" w:line="240" w:lineRule="auto"/>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п/п</w:t>
            </w:r>
          </w:p>
        </w:tc>
        <w:tc>
          <w:tcPr>
            <w:tcW w:w="5536" w:type="dxa"/>
            <w:tcBorders>
              <w:top w:val="single" w:sz="8" w:space="0" w:color="000000"/>
              <w:left w:val="single" w:sz="8" w:space="0" w:color="000000"/>
              <w:bottom w:val="single" w:sz="8" w:space="0" w:color="000000"/>
              <w:right w:val="single" w:sz="8" w:space="0" w:color="000000"/>
            </w:tcBorders>
            <w:shd w:val="clear" w:color="auto" w:fill="E5DFEC"/>
            <w:tcMar>
              <w:top w:w="0" w:type="dxa"/>
              <w:left w:w="108" w:type="dxa"/>
              <w:bottom w:w="0" w:type="dxa"/>
              <w:right w:w="108" w:type="dxa"/>
            </w:tcMar>
            <w:vAlign w:val="center"/>
            <w:hideMark/>
          </w:tcPr>
          <w:p w:rsidR="0019551E" w:rsidRPr="00BA08EF" w:rsidRDefault="0019551E" w:rsidP="00BA08EF">
            <w:pPr>
              <w:spacing w:after="0" w:line="240" w:lineRule="auto"/>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Наименование</w:t>
            </w:r>
          </w:p>
          <w:p w:rsidR="00BA08EF" w:rsidRPr="00BA08EF" w:rsidRDefault="0019551E" w:rsidP="00BA08EF">
            <w:pPr>
              <w:spacing w:after="0" w:line="240" w:lineRule="auto"/>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разделов и тем</w:t>
            </w:r>
          </w:p>
        </w:tc>
        <w:tc>
          <w:tcPr>
            <w:tcW w:w="1881" w:type="dxa"/>
            <w:tcBorders>
              <w:top w:val="single" w:sz="8" w:space="0" w:color="000000"/>
              <w:left w:val="single" w:sz="8" w:space="0" w:color="000000"/>
              <w:bottom w:val="single" w:sz="8" w:space="0" w:color="000000"/>
              <w:right w:val="single" w:sz="8" w:space="0" w:color="000000"/>
            </w:tcBorders>
            <w:shd w:val="clear" w:color="auto" w:fill="E5DFEC"/>
            <w:tcMar>
              <w:top w:w="0" w:type="dxa"/>
              <w:left w:w="108" w:type="dxa"/>
              <w:bottom w:w="0" w:type="dxa"/>
              <w:right w:w="108" w:type="dxa"/>
            </w:tcMar>
            <w:hideMark/>
          </w:tcPr>
          <w:p w:rsidR="00BA08EF" w:rsidRPr="00BA08EF" w:rsidRDefault="0019551E" w:rsidP="00BA08EF">
            <w:pPr>
              <w:spacing w:after="0" w:line="240" w:lineRule="auto"/>
              <w:ind w:right="-44"/>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 Кол-во час</w:t>
            </w:r>
          </w:p>
        </w:tc>
        <w:tc>
          <w:tcPr>
            <w:tcW w:w="1289" w:type="dxa"/>
            <w:tcBorders>
              <w:top w:val="single" w:sz="8" w:space="0" w:color="000000"/>
              <w:left w:val="single" w:sz="8" w:space="0" w:color="000000"/>
              <w:bottom w:val="single" w:sz="8" w:space="0" w:color="000000"/>
              <w:right w:val="single" w:sz="8" w:space="0" w:color="000000"/>
            </w:tcBorders>
            <w:shd w:val="clear" w:color="auto" w:fill="E5DFEC"/>
            <w:tcMar>
              <w:top w:w="0" w:type="dxa"/>
              <w:left w:w="108" w:type="dxa"/>
              <w:bottom w:w="0" w:type="dxa"/>
              <w:right w:w="108" w:type="dxa"/>
            </w:tcMar>
            <w:hideMark/>
          </w:tcPr>
          <w:p w:rsidR="0019551E" w:rsidRPr="00BA08EF" w:rsidRDefault="0019551E" w:rsidP="00BA08EF">
            <w:pPr>
              <w:spacing w:after="0" w:line="240" w:lineRule="auto"/>
              <w:ind w:left="-68" w:right="-108"/>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 </w:t>
            </w:r>
          </w:p>
          <w:p w:rsidR="00BA08EF" w:rsidRPr="00BA08EF" w:rsidRDefault="0019551E" w:rsidP="00BA08EF">
            <w:pPr>
              <w:spacing w:after="0" w:line="240" w:lineRule="auto"/>
              <w:ind w:left="-104" w:right="-108"/>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Контрольный диктант</w:t>
            </w:r>
          </w:p>
        </w:tc>
        <w:tc>
          <w:tcPr>
            <w:tcW w:w="1633" w:type="dxa"/>
            <w:tcBorders>
              <w:top w:val="single" w:sz="8" w:space="0" w:color="000000"/>
              <w:left w:val="single" w:sz="8" w:space="0" w:color="000000"/>
              <w:bottom w:val="single" w:sz="8" w:space="0" w:color="000000"/>
              <w:right w:val="single" w:sz="8" w:space="0" w:color="000000"/>
            </w:tcBorders>
            <w:shd w:val="clear" w:color="auto" w:fill="E5DFEC"/>
            <w:tcMar>
              <w:top w:w="0" w:type="dxa"/>
              <w:left w:w="108" w:type="dxa"/>
              <w:bottom w:w="0" w:type="dxa"/>
              <w:right w:w="108" w:type="dxa"/>
            </w:tcMar>
            <w:hideMark/>
          </w:tcPr>
          <w:p w:rsidR="0019551E" w:rsidRPr="00BA08EF" w:rsidRDefault="0019551E" w:rsidP="00BA08EF">
            <w:pPr>
              <w:spacing w:after="0" w:line="240" w:lineRule="auto"/>
              <w:ind w:left="-104" w:right="-108"/>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 </w:t>
            </w:r>
          </w:p>
          <w:p w:rsidR="0019551E" w:rsidRPr="00BA08EF" w:rsidRDefault="0019551E" w:rsidP="00BA08EF">
            <w:pPr>
              <w:spacing w:after="0" w:line="240" w:lineRule="auto"/>
              <w:ind w:left="-68" w:right="-108"/>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Контрольные работы.</w:t>
            </w:r>
          </w:p>
          <w:p w:rsidR="00BA08EF" w:rsidRPr="00BA08EF" w:rsidRDefault="0019551E" w:rsidP="00BA08EF">
            <w:pPr>
              <w:spacing w:after="0" w:line="240" w:lineRule="auto"/>
              <w:ind w:left="-68" w:right="-108"/>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 </w:t>
            </w: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3</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Pr>
                <w:rFonts w:ascii="Times New Roman" w:eastAsia="Times New Roman" w:hAnsi="Times New Roman" w:cs="Times New Roman"/>
                <w:color w:val="000000"/>
                <w:lang w:eastAsia="ru-RU"/>
              </w:rPr>
              <w:t>Понятие о синтаксисе.</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73E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2</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4</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Словосочетание</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73E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2</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5</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73E7F" w:rsidP="00BA08EF">
            <w:pPr>
              <w:spacing w:after="0" w:line="0" w:lineRule="atLeast"/>
              <w:rPr>
                <w:rFonts w:ascii="Arial" w:eastAsia="Times New Roman" w:hAnsi="Arial" w:cs="Arial"/>
                <w:color w:val="000000"/>
                <w:lang w:eastAsia="ru-RU"/>
              </w:rPr>
            </w:pPr>
            <w:r>
              <w:rPr>
                <w:rFonts w:ascii="Times New Roman" w:eastAsia="Times New Roman" w:hAnsi="Times New Roman" w:cs="Times New Roman"/>
                <w:color w:val="000000"/>
                <w:lang w:eastAsia="ru-RU"/>
              </w:rPr>
              <w:t>Понятие о предложении.</w:t>
            </w:r>
            <w:r w:rsidR="0019551E" w:rsidRPr="00BA08EF">
              <w:rPr>
                <w:rFonts w:ascii="Times New Roman" w:eastAsia="Times New Roman" w:hAnsi="Times New Roman" w:cs="Times New Roman"/>
                <w:color w:val="000000"/>
                <w:lang w:eastAsia="ru-RU"/>
              </w:rPr>
              <w:t>Простое предложение</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C96050"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2</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1</w:t>
            </w: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6</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Главные члены предложения</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4</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7</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Второстепенные члены предложения</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4</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8</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Односоставные предложения</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C96050"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5</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r>
              <w:rPr>
                <w:rFonts w:ascii="Arial" w:eastAsia="Times New Roman" w:hAnsi="Arial" w:cs="Arial"/>
                <w:color w:val="444444"/>
                <w:sz w:val="1"/>
                <w:szCs w:val="18"/>
                <w:lang w:eastAsia="ru-RU"/>
              </w:rPr>
              <w:t>1</w:t>
            </w:r>
            <w:r w:rsidR="008A1C7F">
              <w:rPr>
                <w:rFonts w:ascii="Arial" w:eastAsia="Times New Roman" w:hAnsi="Arial" w:cs="Arial"/>
                <w:color w:val="444444"/>
                <w:sz w:val="1"/>
                <w:szCs w:val="18"/>
                <w:lang w:eastAsia="ru-RU"/>
              </w:rPr>
              <w:t>111</w:t>
            </w: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9</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Однородные члены предложения</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4</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10</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Обособленные члены предложения</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FF0000"/>
                <w:lang w:eastAsia="ru-RU"/>
              </w:rPr>
              <w:t>5</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11</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Обращение</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2</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12</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Вводные и вставные конструкции</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FF0000"/>
                <w:lang w:eastAsia="ru-RU"/>
              </w:rPr>
              <w:t>3</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BA08EF" w:rsidP="00BA08EF">
            <w:pPr>
              <w:spacing w:after="0" w:line="0" w:lineRule="atLeast"/>
              <w:jc w:val="center"/>
              <w:rPr>
                <w:rFonts w:ascii="Arial" w:eastAsia="Times New Roman" w:hAnsi="Arial" w:cs="Arial"/>
                <w:color w:val="000000"/>
                <w:lang w:eastAsia="ru-RU"/>
              </w:rPr>
            </w:pP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13</w:t>
            </w:r>
          </w:p>
        </w:tc>
        <w:tc>
          <w:tcPr>
            <w:tcW w:w="55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ind w:right="-56"/>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Повторение и систематизация изученного в VIII классе</w:t>
            </w:r>
          </w:p>
        </w:tc>
        <w:tc>
          <w:tcPr>
            <w:tcW w:w="188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FF0000"/>
                <w:lang w:eastAsia="ru-RU"/>
              </w:rPr>
              <w:t>1</w:t>
            </w:r>
          </w:p>
        </w:tc>
        <w:tc>
          <w:tcPr>
            <w:tcW w:w="128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c>
          <w:tcPr>
            <w:tcW w:w="16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1</w:t>
            </w:r>
          </w:p>
        </w:tc>
      </w:tr>
      <w:tr w:rsidR="0019551E" w:rsidRPr="00BA08EF" w:rsidTr="0019551E">
        <w:tc>
          <w:tcPr>
            <w:tcW w:w="724" w:type="dxa"/>
            <w:tcBorders>
              <w:top w:val="single" w:sz="8" w:space="0" w:color="000000"/>
              <w:left w:val="single" w:sz="8" w:space="0" w:color="000000"/>
              <w:bottom w:val="single" w:sz="8" w:space="0" w:color="000000"/>
              <w:right w:val="single" w:sz="8" w:space="0" w:color="000000"/>
            </w:tcBorders>
            <w:shd w:val="clear" w:color="auto" w:fill="CCC0D9"/>
            <w:tcMar>
              <w:top w:w="0" w:type="dxa"/>
              <w:left w:w="108" w:type="dxa"/>
              <w:bottom w:w="0" w:type="dxa"/>
              <w:right w:w="108" w:type="dxa"/>
            </w:tcMar>
            <w:hideMark/>
          </w:tcPr>
          <w:p w:rsidR="0019551E" w:rsidRPr="00BA08EF" w:rsidRDefault="0019551E" w:rsidP="00BA08EF">
            <w:pPr>
              <w:spacing w:after="0" w:line="240" w:lineRule="auto"/>
              <w:rPr>
                <w:rFonts w:ascii="Arial" w:eastAsia="Times New Roman" w:hAnsi="Arial" w:cs="Arial"/>
                <w:color w:val="444444"/>
                <w:sz w:val="1"/>
                <w:szCs w:val="18"/>
                <w:lang w:eastAsia="ru-RU"/>
              </w:rPr>
            </w:pPr>
          </w:p>
        </w:tc>
        <w:tc>
          <w:tcPr>
            <w:tcW w:w="5536" w:type="dxa"/>
            <w:tcBorders>
              <w:top w:val="single" w:sz="8" w:space="0" w:color="000000"/>
              <w:left w:val="single" w:sz="8" w:space="0" w:color="000000"/>
              <w:bottom w:val="single" w:sz="8" w:space="0" w:color="000000"/>
              <w:right w:val="single" w:sz="8" w:space="0" w:color="000000"/>
            </w:tcBorders>
            <w:shd w:val="clear" w:color="auto" w:fill="CCC0D9"/>
            <w:tcMar>
              <w:top w:w="0" w:type="dxa"/>
              <w:left w:w="108" w:type="dxa"/>
              <w:bottom w:w="0" w:type="dxa"/>
              <w:right w:w="108" w:type="dxa"/>
            </w:tcMar>
            <w:hideMark/>
          </w:tcPr>
          <w:p w:rsidR="00BA08EF" w:rsidRPr="00BA08EF" w:rsidRDefault="0019551E" w:rsidP="00BA08EF">
            <w:pPr>
              <w:spacing w:after="0" w:line="0" w:lineRule="atLeast"/>
              <w:jc w:val="center"/>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Итого</w:t>
            </w:r>
          </w:p>
        </w:tc>
        <w:tc>
          <w:tcPr>
            <w:tcW w:w="1881" w:type="dxa"/>
            <w:tcBorders>
              <w:top w:val="single" w:sz="8" w:space="0" w:color="000000"/>
              <w:left w:val="single" w:sz="8" w:space="0" w:color="000000"/>
              <w:bottom w:val="single" w:sz="8" w:space="0" w:color="000000"/>
              <w:right w:val="single" w:sz="8" w:space="0" w:color="000000"/>
            </w:tcBorders>
            <w:shd w:val="clear" w:color="auto" w:fill="CCC0D9"/>
            <w:tcMar>
              <w:top w:w="0" w:type="dxa"/>
              <w:left w:w="108" w:type="dxa"/>
              <w:bottom w:w="0" w:type="dxa"/>
              <w:right w:w="108" w:type="dxa"/>
            </w:tcMar>
            <w:hideMark/>
          </w:tcPr>
          <w:p w:rsidR="00BA08EF" w:rsidRPr="00BA08EF" w:rsidRDefault="00C96050" w:rsidP="00BA08EF">
            <w:pPr>
              <w:spacing w:after="0" w:line="0" w:lineRule="atLeast"/>
              <w:jc w:val="center"/>
              <w:rPr>
                <w:rFonts w:ascii="Arial" w:eastAsia="Times New Roman" w:hAnsi="Arial" w:cs="Arial"/>
                <w:color w:val="000000"/>
                <w:lang w:eastAsia="ru-RU"/>
              </w:rPr>
            </w:pPr>
            <w:r>
              <w:rPr>
                <w:rFonts w:ascii="Arial" w:eastAsia="Times New Roman" w:hAnsi="Arial" w:cs="Arial"/>
                <w:color w:val="000000"/>
                <w:lang w:eastAsia="ru-RU"/>
              </w:rPr>
              <w:t>34</w:t>
            </w:r>
          </w:p>
        </w:tc>
        <w:tc>
          <w:tcPr>
            <w:tcW w:w="1289" w:type="dxa"/>
            <w:tcBorders>
              <w:top w:val="single" w:sz="8" w:space="0" w:color="000000"/>
              <w:left w:val="single" w:sz="8" w:space="0" w:color="000000"/>
              <w:bottom w:val="single" w:sz="8" w:space="0" w:color="000000"/>
              <w:right w:val="single" w:sz="8" w:space="0" w:color="000000"/>
            </w:tcBorders>
            <w:shd w:val="clear" w:color="auto" w:fill="CCC0D9"/>
            <w:tcMar>
              <w:top w:w="0" w:type="dxa"/>
              <w:left w:w="108" w:type="dxa"/>
              <w:bottom w:w="0" w:type="dxa"/>
              <w:right w:w="108" w:type="dxa"/>
            </w:tcMar>
            <w:hideMark/>
          </w:tcPr>
          <w:p w:rsidR="00BA08EF" w:rsidRPr="00BA08EF" w:rsidRDefault="008A1C7F" w:rsidP="00BA08EF">
            <w:pPr>
              <w:spacing w:after="0" w:line="0" w:lineRule="atLeast"/>
              <w:jc w:val="center"/>
              <w:rPr>
                <w:rFonts w:ascii="Arial" w:eastAsia="Times New Roman" w:hAnsi="Arial" w:cs="Arial"/>
                <w:color w:val="000000"/>
                <w:lang w:eastAsia="ru-RU"/>
              </w:rPr>
            </w:pPr>
            <w:r>
              <w:rPr>
                <w:rFonts w:ascii="Times New Roman" w:eastAsia="Times New Roman" w:hAnsi="Times New Roman" w:cs="Times New Roman"/>
                <w:color w:val="000000"/>
                <w:lang w:eastAsia="ru-RU"/>
              </w:rPr>
              <w:t>2</w:t>
            </w:r>
          </w:p>
        </w:tc>
        <w:tc>
          <w:tcPr>
            <w:tcW w:w="1633" w:type="dxa"/>
            <w:tcBorders>
              <w:top w:val="single" w:sz="8" w:space="0" w:color="000000"/>
              <w:left w:val="single" w:sz="8" w:space="0" w:color="000000"/>
              <w:bottom w:val="single" w:sz="8" w:space="0" w:color="000000"/>
              <w:right w:val="single" w:sz="8" w:space="0" w:color="000000"/>
            </w:tcBorders>
            <w:shd w:val="clear" w:color="auto" w:fill="CCC0D9"/>
            <w:tcMar>
              <w:top w:w="0" w:type="dxa"/>
              <w:left w:w="108" w:type="dxa"/>
              <w:bottom w:w="0" w:type="dxa"/>
              <w:right w:w="108" w:type="dxa"/>
            </w:tcMar>
            <w:hideMark/>
          </w:tcPr>
          <w:p w:rsidR="0019551E" w:rsidRPr="00BA08EF" w:rsidRDefault="008A1C7F" w:rsidP="00BA08EF">
            <w:pPr>
              <w:spacing w:after="0" w:line="240" w:lineRule="auto"/>
              <w:rPr>
                <w:rFonts w:ascii="Arial" w:eastAsia="Times New Roman" w:hAnsi="Arial" w:cs="Arial"/>
                <w:color w:val="444444"/>
                <w:sz w:val="1"/>
                <w:szCs w:val="18"/>
                <w:lang w:eastAsia="ru-RU"/>
              </w:rPr>
            </w:pPr>
            <w:r>
              <w:rPr>
                <w:rFonts w:ascii="Arial" w:eastAsia="Times New Roman" w:hAnsi="Arial" w:cs="Arial"/>
                <w:color w:val="444444"/>
                <w:sz w:val="1"/>
                <w:szCs w:val="18"/>
                <w:lang w:eastAsia="ru-RU"/>
              </w:rPr>
              <w:t>11</w:t>
            </w:r>
          </w:p>
        </w:tc>
      </w:tr>
    </w:tbl>
    <w:p w:rsidR="003964BB" w:rsidRDefault="003964BB" w:rsidP="00BA08EF">
      <w:pPr>
        <w:spacing w:after="0" w:line="240" w:lineRule="auto"/>
        <w:jc w:val="center"/>
        <w:rPr>
          <w:rFonts w:ascii="Times New Roman" w:eastAsia="Times New Roman" w:hAnsi="Times New Roman" w:cs="Times New Roman"/>
          <w:color w:val="000000"/>
          <w:lang w:eastAsia="ru-RU"/>
        </w:rPr>
      </w:pPr>
    </w:p>
    <w:p w:rsidR="000A6C10" w:rsidRPr="008C58CD" w:rsidRDefault="000A6C10" w:rsidP="000A6C10">
      <w:pPr>
        <w:autoSpaceDE w:val="0"/>
        <w:autoSpaceDN w:val="0"/>
        <w:adjustRightInd w:val="0"/>
        <w:spacing w:after="0" w:line="240" w:lineRule="auto"/>
        <w:rPr>
          <w:rFonts w:ascii="Times New Roman" w:eastAsia="Calibri" w:hAnsi="Times New Roman" w:cs="Times New Roman"/>
          <w:b/>
          <w:bCs/>
          <w:sz w:val="24"/>
          <w:szCs w:val="24"/>
        </w:rPr>
      </w:pPr>
    </w:p>
    <w:p w:rsidR="000A6C10" w:rsidRPr="008C58CD" w:rsidRDefault="000A6C10" w:rsidP="000A6C10">
      <w:pPr>
        <w:autoSpaceDE w:val="0"/>
        <w:autoSpaceDN w:val="0"/>
        <w:adjustRightInd w:val="0"/>
        <w:spacing w:after="0" w:line="240" w:lineRule="auto"/>
        <w:jc w:val="center"/>
        <w:rPr>
          <w:rFonts w:ascii="Times New Roman" w:eastAsia="Calibri" w:hAnsi="Times New Roman" w:cs="Times New Roman"/>
          <w:b/>
          <w:bCs/>
          <w:sz w:val="24"/>
          <w:szCs w:val="24"/>
        </w:rPr>
      </w:pPr>
      <w:r w:rsidRPr="008C58CD">
        <w:rPr>
          <w:rFonts w:ascii="Times New Roman" w:eastAsia="Calibri" w:hAnsi="Times New Roman" w:cs="Times New Roman"/>
          <w:b/>
          <w:bCs/>
          <w:sz w:val="24"/>
          <w:szCs w:val="24"/>
        </w:rPr>
        <w:t>Содержание учебной программы.</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bCs/>
          <w:sz w:val="24"/>
          <w:szCs w:val="24"/>
        </w:rPr>
        <w:t xml:space="preserve">Синтаксис </w:t>
      </w:r>
      <w:r w:rsidRPr="000A6C10">
        <w:rPr>
          <w:rFonts w:ascii="Times New Roman" w:eastAsia="Calibri" w:hAnsi="Times New Roman" w:cs="Times New Roman"/>
          <w:sz w:val="24"/>
          <w:szCs w:val="24"/>
        </w:rPr>
        <w:t>.Словосочетание и предложение как единицы синтаксиса. Виды и</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средства синтаксической связи.</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bCs/>
          <w:i/>
          <w:iCs/>
          <w:sz w:val="24"/>
          <w:szCs w:val="24"/>
        </w:rPr>
        <w:t xml:space="preserve">Словосочетание. </w:t>
      </w:r>
      <w:r w:rsidRPr="000A6C10">
        <w:rPr>
          <w:rFonts w:ascii="Times New Roman" w:eastAsia="Calibri" w:hAnsi="Times New Roman" w:cs="Times New Roman"/>
          <w:sz w:val="24"/>
          <w:szCs w:val="24"/>
        </w:rPr>
        <w:t>Основные признаки словосочетания; смысловая</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и грамматическая связь главного и зависимого слова в словосочетании.</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Основные виды словосочетаний по морфологическим свойствам глав-</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ного слова: именные, глагольные, наречные. Типы связи слов в слово-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сочетании: согласование, управление, примыкание. Нормы сочетания</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слов и их нарушения в речи. Выбор падежной формы управляемого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слова, предложно-падежной формы управляемого существительного.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bCs/>
          <w:i/>
          <w:iCs/>
          <w:sz w:val="24"/>
          <w:szCs w:val="24"/>
        </w:rPr>
        <w:t>Предложение</w:t>
      </w:r>
      <w:r w:rsidRPr="000A6C10">
        <w:rPr>
          <w:rFonts w:ascii="Times New Roman" w:eastAsia="Calibri" w:hAnsi="Times New Roman" w:cs="Times New Roman"/>
          <w:i/>
          <w:iCs/>
          <w:sz w:val="24"/>
          <w:szCs w:val="24"/>
        </w:rPr>
        <w:t xml:space="preserve">. </w:t>
      </w:r>
      <w:r w:rsidRPr="000A6C10">
        <w:rPr>
          <w:rFonts w:ascii="Times New Roman" w:eastAsia="Calibri" w:hAnsi="Times New Roman" w:cs="Times New Roman"/>
          <w:sz w:val="24"/>
          <w:szCs w:val="24"/>
        </w:rPr>
        <w:t>Предложение как основная единица синтаксиса и</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как минимальное речевое высказывание. Основные признаки предло-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жения и его отличия от других языковых единиц.</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Виды предложений по цели высказывания: невопросительные</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(повествовательные, побудительные) и вопросительные. Виды предло-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жений по эмоциональной окраске: невосклицательные и восклицатель-</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 xml:space="preserve">ные. </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i/>
          <w:iCs/>
          <w:sz w:val="24"/>
          <w:szCs w:val="24"/>
        </w:rPr>
      </w:pPr>
      <w:r w:rsidRPr="000A6C10">
        <w:rPr>
          <w:rFonts w:ascii="Times New Roman" w:eastAsia="Calibri" w:hAnsi="Times New Roman" w:cs="Times New Roman"/>
          <w:sz w:val="24"/>
          <w:szCs w:val="24"/>
        </w:rPr>
        <w:t xml:space="preserve">Синтаксическая структура предложения. Грамматическая </w:t>
      </w:r>
      <w:r w:rsidRPr="000A6C10">
        <w:rPr>
          <w:rFonts w:ascii="Times New Roman" w:eastAsia="Calibri" w:hAnsi="Times New Roman" w:cs="Times New Roman"/>
          <w:i/>
          <w:iCs/>
          <w:sz w:val="24"/>
          <w:szCs w:val="24"/>
        </w:rPr>
        <w:t>(преди-</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i/>
          <w:iCs/>
          <w:sz w:val="24"/>
          <w:szCs w:val="24"/>
        </w:rPr>
        <w:t xml:space="preserve">кативная) </w:t>
      </w:r>
      <w:r w:rsidRPr="000A6C10">
        <w:rPr>
          <w:rFonts w:ascii="Times New Roman" w:eastAsia="Calibri" w:hAnsi="Times New Roman" w:cs="Times New Roman"/>
          <w:sz w:val="24"/>
          <w:szCs w:val="24"/>
        </w:rPr>
        <w:t>основа предложения. Предложения простые и сложные.</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bCs/>
          <w:i/>
          <w:iCs/>
          <w:sz w:val="24"/>
          <w:szCs w:val="24"/>
        </w:rPr>
        <w:t xml:space="preserve">Простое предложение. </w:t>
      </w:r>
      <w:r w:rsidRPr="000A6C10">
        <w:rPr>
          <w:rFonts w:ascii="Times New Roman" w:eastAsia="Calibri" w:hAnsi="Times New Roman" w:cs="Times New Roman"/>
          <w:sz w:val="24"/>
          <w:szCs w:val="24"/>
        </w:rPr>
        <w:t>Синтаксическая структура простого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 xml:space="preserve">предложения. </w:t>
      </w:r>
      <w:r w:rsidRPr="000A6C10">
        <w:rPr>
          <w:rFonts w:ascii="Times New Roman" w:eastAsia="Calibri" w:hAnsi="Times New Roman" w:cs="Times New Roman"/>
          <w:b/>
          <w:sz w:val="24"/>
          <w:szCs w:val="24"/>
        </w:rPr>
        <w:t>Главные члены двусоставного предложения</w:t>
      </w:r>
      <w:r w:rsidRPr="000A6C10">
        <w:rPr>
          <w:rFonts w:ascii="Times New Roman" w:eastAsia="Calibri" w:hAnsi="Times New Roman" w:cs="Times New Roman"/>
          <w:sz w:val="24"/>
          <w:szCs w:val="24"/>
        </w:rPr>
        <w:t>. Способы</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выражения подлежащего. Виды сказуемого: простое глагольное, со-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ставное глагольное, составное именное сказуемое, способы их выраже-</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 xml:space="preserve">ния. Особенности связи подлежащего и сказуемого. </w:t>
      </w:r>
      <w:r w:rsidRPr="000A6C10">
        <w:rPr>
          <w:rFonts w:ascii="Times New Roman" w:eastAsia="Calibri" w:hAnsi="Times New Roman" w:cs="Times New Roman"/>
          <w:b/>
          <w:sz w:val="24"/>
          <w:szCs w:val="24"/>
        </w:rPr>
        <w:t>Второстепенные члены предложения</w:t>
      </w:r>
      <w:r w:rsidRPr="000A6C10">
        <w:rPr>
          <w:rFonts w:ascii="Times New Roman" w:eastAsia="Calibri" w:hAnsi="Times New Roman" w:cs="Times New Roman"/>
          <w:sz w:val="24"/>
          <w:szCs w:val="24"/>
        </w:rPr>
        <w:t>: определение (согласован-</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ное, несогласованное; приложение как разновидность определения),</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дополнение (прямое и косвенное), обстоятельство. Способы выражения</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второстепенных членов предложения. Трудные случаи согласования</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определений с определяемым словом.</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sz w:val="24"/>
          <w:szCs w:val="24"/>
        </w:rPr>
        <w:t>Односоставные предложения</w:t>
      </w:r>
      <w:r w:rsidRPr="000A6C10">
        <w:rPr>
          <w:rFonts w:ascii="Times New Roman" w:eastAsia="Calibri" w:hAnsi="Times New Roman" w:cs="Times New Roman"/>
          <w:sz w:val="24"/>
          <w:szCs w:val="24"/>
        </w:rPr>
        <w:t>. Главный член односоставного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предложения. Основные группы односоставных предложений: опреде-</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ленно-личные, неопределенно-личные, безличные, назывные. Их струк-</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турные и смысловые особенности. Вопрос об обобщенно-личных пред-</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ложениях. Наблюдение за особенностями употребления односоставных</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предложений в устной и письменной речи. Синонимия односоставных и</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двусоставных предложений.</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sz w:val="24"/>
          <w:szCs w:val="24"/>
        </w:rPr>
        <w:t>Предложения распространенные и нераспространенные</w:t>
      </w:r>
      <w:r w:rsidRPr="000A6C10">
        <w:rPr>
          <w:rFonts w:ascii="Times New Roman" w:eastAsia="Calibri" w:hAnsi="Times New Roman" w:cs="Times New Roman"/>
          <w:sz w:val="24"/>
          <w:szCs w:val="24"/>
        </w:rPr>
        <w:t>. Предло-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жения полные и неполные. Наблюдение за употреблением неполных</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предложений в устных и письменных текстах.</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sz w:val="24"/>
          <w:szCs w:val="24"/>
        </w:rPr>
        <w:t>Предложения с однородными членами</w:t>
      </w:r>
      <w:r w:rsidRPr="000A6C10">
        <w:rPr>
          <w:rFonts w:ascii="Times New Roman" w:eastAsia="Calibri" w:hAnsi="Times New Roman" w:cs="Times New Roman"/>
          <w:sz w:val="24"/>
          <w:szCs w:val="24"/>
        </w:rPr>
        <w:t>. Средства связи однород-</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ных членов предложения. Интонационные и пунктуационные особен-</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ности предложений с однородными членами. Однородные и неодно-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 xml:space="preserve">родные определения. </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sz w:val="24"/>
          <w:szCs w:val="24"/>
        </w:rPr>
        <w:t>Предложения с обособленными членами</w:t>
      </w:r>
      <w:r w:rsidRPr="000A6C10">
        <w:rPr>
          <w:rFonts w:ascii="Times New Roman" w:eastAsia="Calibri" w:hAnsi="Times New Roman" w:cs="Times New Roman"/>
          <w:sz w:val="24"/>
          <w:szCs w:val="24"/>
        </w:rPr>
        <w:t>. Обособленное опреде-</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 xml:space="preserve">ление и приложение. Обособленное обстоятельство. </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Уточняющие, поясняющие, присоединительные члены предложения.</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sz w:val="24"/>
          <w:szCs w:val="24"/>
        </w:rPr>
        <w:t xml:space="preserve">Обращение, </w:t>
      </w:r>
      <w:r w:rsidRPr="000A6C10">
        <w:rPr>
          <w:rFonts w:ascii="Times New Roman" w:eastAsia="Calibri" w:hAnsi="Times New Roman" w:cs="Times New Roman"/>
          <w:sz w:val="24"/>
          <w:szCs w:val="24"/>
        </w:rPr>
        <w:t>его функции и способы выражения. Интонация пред-</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ложений с обращением. Наблюдение за употреблением обращений в</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разговорной речи, языке художественной литературы и официально-</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деловом стиле.</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b/>
          <w:sz w:val="24"/>
          <w:szCs w:val="24"/>
        </w:rPr>
        <w:t>Вводные конструкции</w:t>
      </w:r>
      <w:r w:rsidRPr="000A6C10">
        <w:rPr>
          <w:rFonts w:ascii="Times New Roman" w:eastAsia="Calibri" w:hAnsi="Times New Roman" w:cs="Times New Roman"/>
          <w:sz w:val="24"/>
          <w:szCs w:val="24"/>
        </w:rPr>
        <w:t xml:space="preserve"> (слова, словосочетания, предложенияГруппы вводных конструкций по значению. Синонимия вводных кон-</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струкций. Использование вводных слов как средства связи предложе-</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ний и смысловых частей текста. Наблюдение за использованием ввод-</w:t>
      </w:r>
    </w:p>
    <w:p w:rsidR="000A6C10" w:rsidRPr="000A6C10" w:rsidRDefault="000A6C10" w:rsidP="000A6C10">
      <w:pPr>
        <w:autoSpaceDE w:val="0"/>
        <w:autoSpaceDN w:val="0"/>
        <w:adjustRightInd w:val="0"/>
        <w:spacing w:after="0" w:line="240" w:lineRule="auto"/>
        <w:rPr>
          <w:rFonts w:ascii="Times New Roman" w:eastAsia="Calibri" w:hAnsi="Times New Roman" w:cs="Times New Roman"/>
          <w:sz w:val="24"/>
          <w:szCs w:val="24"/>
        </w:rPr>
      </w:pPr>
      <w:r w:rsidRPr="000A6C10">
        <w:rPr>
          <w:rFonts w:ascii="Times New Roman" w:eastAsia="Calibri" w:hAnsi="Times New Roman" w:cs="Times New Roman"/>
          <w:sz w:val="24"/>
          <w:szCs w:val="24"/>
        </w:rPr>
        <w:t>ных конструкций в устных и письменных текстах.</w:t>
      </w:r>
    </w:p>
    <w:p w:rsidR="000A6C10" w:rsidRPr="000A6C10" w:rsidRDefault="000A6C10" w:rsidP="000A6C10">
      <w:pPr>
        <w:spacing w:after="200" w:line="276" w:lineRule="auto"/>
        <w:rPr>
          <w:rFonts w:ascii="Times New Roman" w:eastAsia="Calibri" w:hAnsi="Times New Roman" w:cs="Times New Roman"/>
          <w:sz w:val="24"/>
          <w:szCs w:val="24"/>
        </w:rPr>
      </w:pPr>
      <w:r w:rsidRPr="000A6C10">
        <w:rPr>
          <w:rFonts w:ascii="Times New Roman" w:eastAsia="Calibri" w:hAnsi="Times New Roman" w:cs="Times New Roman"/>
          <w:b/>
          <w:sz w:val="24"/>
          <w:szCs w:val="24"/>
        </w:rPr>
        <w:t>Вставные конструкции</w:t>
      </w:r>
      <w:r w:rsidRPr="000A6C10">
        <w:rPr>
          <w:rFonts w:ascii="Times New Roman" w:eastAsia="Calibri" w:hAnsi="Times New Roman" w:cs="Times New Roman"/>
          <w:sz w:val="24"/>
          <w:szCs w:val="24"/>
        </w:rPr>
        <w:t>. Особенности употребления вставных конструкций.</w:t>
      </w:r>
    </w:p>
    <w:p w:rsidR="0007138C" w:rsidRDefault="0007138C" w:rsidP="0007138C">
      <w:pPr>
        <w:spacing w:after="0" w:line="240" w:lineRule="auto"/>
        <w:rPr>
          <w:rFonts w:ascii="Times New Roman" w:eastAsia="Calibri" w:hAnsi="Times New Roman" w:cs="Times New Roman"/>
          <w:sz w:val="24"/>
          <w:szCs w:val="24"/>
        </w:rPr>
      </w:pPr>
    </w:p>
    <w:p w:rsidR="00331EF2" w:rsidRPr="00331EF2" w:rsidRDefault="00331EF2" w:rsidP="0007138C">
      <w:pPr>
        <w:spacing w:after="0" w:line="240" w:lineRule="auto"/>
        <w:jc w:val="center"/>
        <w:rPr>
          <w:rFonts w:ascii="Arial" w:eastAsia="Times New Roman" w:hAnsi="Arial" w:cs="Arial"/>
          <w:b/>
          <w:color w:val="000000"/>
          <w:sz w:val="28"/>
          <w:szCs w:val="28"/>
          <w:lang w:eastAsia="ru-RU"/>
        </w:rPr>
      </w:pPr>
      <w:r w:rsidRPr="00331EF2">
        <w:rPr>
          <w:rFonts w:ascii="Times New Roman" w:eastAsia="Times New Roman" w:hAnsi="Times New Roman" w:cs="Times New Roman"/>
          <w:b/>
          <w:color w:val="000000"/>
          <w:sz w:val="28"/>
          <w:szCs w:val="28"/>
          <w:lang w:eastAsia="ru-RU"/>
        </w:rPr>
        <w:t>Учебно-методический комплекс.</w:t>
      </w:r>
    </w:p>
    <w:p w:rsidR="0019551E" w:rsidRPr="0019551E" w:rsidRDefault="00BA08EF" w:rsidP="0019551E">
      <w:pPr>
        <w:numPr>
          <w:ilvl w:val="0"/>
          <w:numId w:val="3"/>
        </w:numPr>
        <w:spacing w:after="0" w:line="240" w:lineRule="auto"/>
        <w:ind w:left="786"/>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 xml:space="preserve">Стандарт основного общего образования по русскому языку. </w:t>
      </w:r>
    </w:p>
    <w:p w:rsidR="00BA08EF" w:rsidRPr="0007138C" w:rsidRDefault="00BA08EF" w:rsidP="00BA08EF">
      <w:pPr>
        <w:numPr>
          <w:ilvl w:val="0"/>
          <w:numId w:val="5"/>
        </w:numPr>
        <w:spacing w:after="0" w:line="240" w:lineRule="auto"/>
        <w:rPr>
          <w:rFonts w:ascii="Arial" w:eastAsia="Times New Roman" w:hAnsi="Arial" w:cs="Arial"/>
          <w:color w:val="000000"/>
          <w:lang w:eastAsia="ru-RU"/>
        </w:rPr>
      </w:pPr>
      <w:r w:rsidRPr="0007138C">
        <w:rPr>
          <w:rFonts w:ascii="Times New Roman" w:eastAsia="Times New Roman" w:hAnsi="Times New Roman" w:cs="Times New Roman"/>
          <w:color w:val="000000"/>
          <w:lang w:eastAsia="ru-RU"/>
        </w:rPr>
        <w:t>Программы общеобразователь</w:t>
      </w:r>
      <w:r w:rsidR="0007138C" w:rsidRPr="0007138C">
        <w:rPr>
          <w:rFonts w:ascii="Times New Roman" w:eastAsia="Times New Roman" w:hAnsi="Times New Roman" w:cs="Times New Roman"/>
          <w:color w:val="000000"/>
          <w:lang w:eastAsia="ru-RU"/>
        </w:rPr>
        <w:t xml:space="preserve">ных учреждений. Русский язык. 8класс </w:t>
      </w:r>
      <w:r w:rsidRPr="0007138C">
        <w:rPr>
          <w:rFonts w:ascii="Times New Roman" w:eastAsia="Times New Roman" w:hAnsi="Times New Roman" w:cs="Times New Roman"/>
          <w:color w:val="000000"/>
          <w:lang w:eastAsia="ru-RU"/>
        </w:rPr>
        <w:t xml:space="preserve"> / </w:t>
      </w:r>
      <w:r w:rsidR="0007138C">
        <w:rPr>
          <w:rFonts w:ascii="Times New Roman" w:eastAsia="Times New Roman" w:hAnsi="Times New Roman" w:cs="Times New Roman"/>
          <w:color w:val="000000"/>
          <w:lang w:eastAsia="ru-RU"/>
        </w:rPr>
        <w:t xml:space="preserve">Бархударов. С.Г.Крючков, Л.А.М,Просвещение </w:t>
      </w:r>
      <w:r w:rsidRPr="0007138C">
        <w:rPr>
          <w:rFonts w:ascii="Times New Roman" w:eastAsia="Times New Roman" w:hAnsi="Times New Roman" w:cs="Times New Roman"/>
          <w:color w:val="000000"/>
          <w:lang w:eastAsia="ru-RU"/>
        </w:rPr>
        <w:t>, 2009.</w:t>
      </w:r>
    </w:p>
    <w:p w:rsidR="00BA08EF" w:rsidRPr="00481C73" w:rsidRDefault="00BA08EF" w:rsidP="00BA08EF">
      <w:pPr>
        <w:numPr>
          <w:ilvl w:val="0"/>
          <w:numId w:val="5"/>
        </w:numPr>
        <w:spacing w:after="0" w:line="240" w:lineRule="auto"/>
        <w:rPr>
          <w:rFonts w:ascii="Arial" w:eastAsia="Times New Roman" w:hAnsi="Arial" w:cs="Arial"/>
          <w:color w:val="000000"/>
          <w:lang w:eastAsia="ru-RU"/>
        </w:rPr>
      </w:pPr>
      <w:r w:rsidRPr="00BA08EF">
        <w:rPr>
          <w:rFonts w:ascii="Times New Roman" w:eastAsia="Times New Roman" w:hAnsi="Times New Roman" w:cs="Times New Roman"/>
          <w:color w:val="000000"/>
          <w:lang w:eastAsia="ru-RU"/>
        </w:rPr>
        <w:t>Обучение русскому языку в 8 классе: Методические рекомендации к учебнику для 8 класса общеобразовательных учреждений / Тростенцова Л.А., Ладыженская Т.А., Шеховцова И.А. – М.: Просвещение, 2007</w:t>
      </w:r>
    </w:p>
    <w:p w:rsidR="00481C73" w:rsidRPr="00BA08EF" w:rsidRDefault="00481C73" w:rsidP="00BA08EF">
      <w:pPr>
        <w:numPr>
          <w:ilvl w:val="0"/>
          <w:numId w:val="5"/>
        </w:numPr>
        <w:spacing w:after="0" w:line="240" w:lineRule="auto"/>
        <w:rPr>
          <w:rFonts w:ascii="Arial" w:eastAsia="Times New Roman" w:hAnsi="Arial" w:cs="Arial"/>
          <w:color w:val="000000"/>
          <w:lang w:eastAsia="ru-RU"/>
        </w:rPr>
      </w:pPr>
      <w:r>
        <w:rPr>
          <w:rFonts w:ascii="Times New Roman" w:eastAsia="Times New Roman" w:hAnsi="Times New Roman" w:cs="Times New Roman"/>
          <w:color w:val="000000"/>
          <w:lang w:eastAsia="ru-RU"/>
        </w:rPr>
        <w:t>Мультимедийные уроки по курсу. Виртуальная школа Кирилла и Мефодия. «уроки русского языка .8 класс.</w:t>
      </w:r>
    </w:p>
    <w:p w:rsidR="006751F3" w:rsidRDefault="006751F3" w:rsidP="00A53277">
      <w:pPr>
        <w:jc w:val="center"/>
        <w:rPr>
          <w:rFonts w:ascii="Times New Roman" w:hAnsi="Times New Roman" w:cs="Times New Roman"/>
          <w:b/>
          <w:sz w:val="24"/>
          <w:szCs w:val="24"/>
        </w:rPr>
      </w:pPr>
    </w:p>
    <w:p w:rsidR="00415089" w:rsidRDefault="00415089" w:rsidP="00A53277">
      <w:pPr>
        <w:jc w:val="center"/>
        <w:rPr>
          <w:rFonts w:ascii="Times New Roman" w:hAnsi="Times New Roman" w:cs="Times New Roman"/>
          <w:b/>
          <w:sz w:val="24"/>
          <w:szCs w:val="24"/>
        </w:rPr>
      </w:pPr>
    </w:p>
    <w:p w:rsidR="00415089" w:rsidRDefault="00415089" w:rsidP="00A53277">
      <w:pPr>
        <w:jc w:val="center"/>
        <w:rPr>
          <w:rFonts w:ascii="Times New Roman" w:hAnsi="Times New Roman" w:cs="Times New Roman"/>
          <w:b/>
          <w:sz w:val="24"/>
          <w:szCs w:val="24"/>
        </w:rPr>
      </w:pPr>
    </w:p>
    <w:p w:rsidR="00415089" w:rsidRDefault="00415089" w:rsidP="00A53277">
      <w:pPr>
        <w:jc w:val="center"/>
        <w:rPr>
          <w:rFonts w:ascii="Times New Roman" w:hAnsi="Times New Roman" w:cs="Times New Roman"/>
          <w:b/>
          <w:sz w:val="24"/>
          <w:szCs w:val="24"/>
        </w:rPr>
      </w:pPr>
    </w:p>
    <w:tbl>
      <w:tblPr>
        <w:tblpPr w:leftFromText="180" w:rightFromText="180" w:bottomFromText="200" w:vertAnchor="page" w:horzAnchor="margin" w:tblpXSpec="center" w:tblpY="354"/>
        <w:tblW w:w="12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1702"/>
        <w:gridCol w:w="567"/>
        <w:gridCol w:w="1560"/>
        <w:gridCol w:w="1985"/>
        <w:gridCol w:w="1702"/>
        <w:gridCol w:w="1277"/>
        <w:gridCol w:w="1096"/>
        <w:gridCol w:w="2372"/>
      </w:tblGrid>
      <w:tr w:rsidR="006751F3" w:rsidRPr="006751F3" w:rsidTr="00945CAD">
        <w:trPr>
          <w:trHeight w:val="9911"/>
        </w:trPr>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FB5193" w:rsidP="006751F3">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1</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Понятие о синтаксисе.</w:t>
            </w:r>
          </w:p>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Словосочета</w:t>
            </w:r>
          </w:p>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 xml:space="preserve">ние и предложение </w:t>
            </w:r>
          </w:p>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как единицы синтаксиса.</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 xml:space="preserve">Урок усвоения новых знаний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Уметь определять границы предложений, выделять словосочетание, используя смысловые и грамматические связи словосочетаний и предложений в тексте. Знать интонационные средства синтаксиса, понимать их грамматическую и смыслоразличитель-ную роль: логическое ударение, пауза, тон,темп.</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0A4029">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Самостоятельная работа Творческая работа по сюжетным картинкам. Выразитель-ное чтение поэтического и прозаи-ческого текстов.</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r>
      <w:tr w:rsidR="006751F3" w:rsidRPr="006751F3" w:rsidTr="00945CAD">
        <w:trPr>
          <w:trHeight w:val="2724"/>
        </w:trPr>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990945" w:rsidP="006751F3">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2</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Виды синктасичес-кой связи.</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Урок усвоения знаний.</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Уметь определять виды связи в словосочетании и предложении, находить в них средства синтаксической связи, определять тип предложения.</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Выполнение упражнений.</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990945" w:rsidP="006751F3">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3</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 xml:space="preserve">Основные виды словсочета-ний. Виды словосочетаний по характеру выражения главного слова.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Урок усвоения новых знаний.</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Знать основные виды словосочетаний (именные, глагольные, наречные), признаки словосочетаний, уметь распознавать и моделировать словосочетания всех видов, разделять словосочетания на сочинительные и подчинительные.</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Составление словосочетаний по  схемам, распределение по группам в зависимости от главного слова.</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990945" w:rsidP="006751F3">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4</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 xml:space="preserve">Строение и граматичес-кое значение словосочетаний.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Знать способы подчинительной связи: управление, примыкание, согласование; средства связи слов, используемых в каждом типе, нормы сочетания слов и причины их нарушения, уметь моделировать словосочетания всех видов, выделять их предложения, определять вид связи.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Синонимичная замена словосочетаний.</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990945" w:rsidP="006751F3">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5</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Понятие о предложении. Строение предложений.</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Урок усвоение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sz w:val="24"/>
                <w:szCs w:val="24"/>
              </w:rPr>
            </w:pPr>
            <w:r w:rsidRPr="006751F3">
              <w:rPr>
                <w:rFonts w:ascii="Calibri" w:eastAsia="Times New Roman" w:hAnsi="Calibri" w:cs="Times New Roman"/>
                <w:sz w:val="24"/>
                <w:szCs w:val="24"/>
              </w:rPr>
              <w:t>Знать основные признаки предложения и его отличие от других языковых едениц, сферу использования изучаемых конструкций, обусловленность их употребления содержанием и ситуацией речи, роль в создании текста, их возможности для усиления выразительности речи; уметь анализировать и характеризировать предложения.</w:t>
            </w:r>
          </w:p>
        </w:tc>
        <w:tc>
          <w:tcPr>
            <w:tcW w:w="170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sz w:val="24"/>
                <w:szCs w:val="24"/>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990945" w:rsidP="006751F3">
            <w:pPr>
              <w:spacing w:after="0" w:line="240" w:lineRule="auto"/>
              <w:rPr>
                <w:rFonts w:ascii="Calibri" w:eastAsia="Times New Roman" w:hAnsi="Calibri" w:cs="Times New Roman"/>
              </w:rPr>
            </w:pPr>
            <w:r>
              <w:rPr>
                <w:rFonts w:ascii="Calibri" w:eastAsia="Times New Roman" w:hAnsi="Calibri" w:cs="Times New Roman"/>
              </w:rPr>
              <w:t>6</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Граммати-чесая основа предложения. Предложения простые и сложные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понятие «грамматическая основа предложения; предложения простые и сложные».</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Комментированное письмо. Разбор предложений по членам. Конструирование предложений с заданной грмматической основой.</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990945" w:rsidP="006751F3">
            <w:pPr>
              <w:spacing w:after="0" w:line="240" w:lineRule="auto"/>
              <w:rPr>
                <w:rFonts w:ascii="Calibri" w:eastAsia="Times New Roman" w:hAnsi="Calibri" w:cs="Times New Roman"/>
              </w:rPr>
            </w:pPr>
            <w:r>
              <w:rPr>
                <w:rFonts w:ascii="Calibri" w:eastAsia="Times New Roman" w:hAnsi="Calibri" w:cs="Times New Roman"/>
              </w:rPr>
              <w:t>7</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Простое предложение: главные члены предложения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усвоения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Знать и пояснять функцию главных членов предложения, характеризовать подлежащее и сказуемое. </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Конструирование предложений. Составить таблицу «Способы выражения Подлежащего»</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4428F4" w:rsidP="006751F3">
            <w:pPr>
              <w:spacing w:after="0" w:line="240" w:lineRule="auto"/>
              <w:rPr>
                <w:rFonts w:ascii="Calibri" w:eastAsia="Times New Roman" w:hAnsi="Calibri" w:cs="Times New Roman"/>
              </w:rPr>
            </w:pPr>
            <w:r>
              <w:rPr>
                <w:rFonts w:ascii="Calibri" w:eastAsia="Times New Roman" w:hAnsi="Calibri" w:cs="Times New Roman"/>
              </w:rPr>
              <w:t>8</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Подлежащее и способы его выражения.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усвоения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Определять способы выражения подлежащего, уметь согласовать сказуемое с подлежащим, выраженным словосочетанием или сложносокращёнными словами.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Выполнение упражнений.</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4428F4" w:rsidP="006751F3">
            <w:pPr>
              <w:spacing w:after="0" w:line="240" w:lineRule="auto"/>
              <w:rPr>
                <w:rFonts w:ascii="Calibri" w:eastAsia="Times New Roman" w:hAnsi="Calibri" w:cs="Times New Roman"/>
              </w:rPr>
            </w:pPr>
            <w:r>
              <w:rPr>
                <w:rFonts w:ascii="Calibri" w:eastAsia="Times New Roman" w:hAnsi="Calibri" w:cs="Times New Roman"/>
              </w:rPr>
              <w:t>9</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Сказуемое и его основные типы. Простое  глагольное сказуемое и способы его выражения. Тире между подлежащим и сказуемым.</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основные случаи постановки тире между подлежащими и сказуемым, уметь определять способы выражения подлежащего и сказуемого, безошибочно ставить тире между ними.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Составить план теоретического материала параграфа, подготовить устное сообщение  «Способы выражения простого глагольного сказуемого».  Составить предложения с глагольными фразеологизмами в роли сказуемых  </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4428F4" w:rsidP="006751F3">
            <w:pPr>
              <w:spacing w:after="0" w:line="240" w:lineRule="auto"/>
              <w:rPr>
                <w:rFonts w:ascii="Calibri" w:eastAsia="Times New Roman" w:hAnsi="Calibri" w:cs="Times New Roman"/>
              </w:rPr>
            </w:pPr>
            <w:r>
              <w:rPr>
                <w:rFonts w:ascii="Calibri" w:eastAsia="Times New Roman" w:hAnsi="Calibri" w:cs="Times New Roman"/>
              </w:rPr>
              <w:t>10</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Второстепенные члены предложения. Определение и способы его выражения.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усвоения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понятие «второстепенные члены предложения.»Уметь определять и различать согласованные и несогласованные определения, способы их выражения, устанавливать связь между  определениями словами при помощи вопроса.</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Творческая работа (подбор к определяемым словам  нужных определений).</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4428F4" w:rsidP="006751F3">
            <w:pPr>
              <w:spacing w:after="0" w:line="240" w:lineRule="auto"/>
              <w:rPr>
                <w:rFonts w:ascii="Calibri" w:eastAsia="Times New Roman" w:hAnsi="Calibri" w:cs="Times New Roman"/>
              </w:rPr>
            </w:pPr>
            <w:r>
              <w:rPr>
                <w:rFonts w:ascii="Calibri" w:eastAsia="Times New Roman" w:hAnsi="Calibri" w:cs="Times New Roman"/>
              </w:rPr>
              <w:t>11</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Приложение как вид определения Дефис при приложении</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что приложение- это разновидность определения, использовать его как средство выразительности, уметь правильно пунктуационно оформлять одиночные согласованные приложения, выраженные существительными, несогласованные приложения, обозначающие названия газет, журналов, художественных произведений, включать приложения в предложения и текст, отличать сказуемое  и приложения, выраженные одними и теме же словами.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Составление плана теоретического материала. Каждый пункт плана проиллюстрировать своими примерами. </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4428F4" w:rsidP="006751F3">
            <w:pPr>
              <w:spacing w:after="0" w:line="240" w:lineRule="auto"/>
              <w:rPr>
                <w:rFonts w:ascii="Calibri" w:eastAsia="Times New Roman" w:hAnsi="Calibri" w:cs="Times New Roman"/>
              </w:rPr>
            </w:pPr>
            <w:r>
              <w:rPr>
                <w:rFonts w:ascii="Calibri" w:eastAsia="Times New Roman" w:hAnsi="Calibri" w:cs="Times New Roman"/>
              </w:rPr>
              <w:t>12</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Дополнение. Основные значения и способы его выражения.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усвоения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особенности второстепенного члена предложения – дополнения, способы выражения дополнений (инфинитив, цельное словосочетание); уметь различать дополнение (прямое и косвенное), определять способы их выражения, опознавать в предложении и тексте, определяя смысловые отношения между словами.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Осложненное списывание. Разбор предложений по схемам.</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34A26" w:rsidP="006751F3">
            <w:pPr>
              <w:spacing w:after="0" w:line="240" w:lineRule="auto"/>
              <w:rPr>
                <w:rFonts w:ascii="Calibri" w:eastAsia="Times New Roman" w:hAnsi="Calibri" w:cs="Times New Roman"/>
              </w:rPr>
            </w:pPr>
            <w:r>
              <w:rPr>
                <w:rFonts w:ascii="Calibri" w:eastAsia="Times New Roman" w:hAnsi="Calibri" w:cs="Times New Roman"/>
              </w:rPr>
              <w:t>13</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Обстоятельство.,Основное значение и виды обстоятельств. Способы их выражения.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виды обстоятельств, уметь различать виды обстоятельств по значению,  определять способы их выражения, использовать обстоятельство для придания речи точности, яркости, выразительности.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Выборочный диктант с творческим заданием (подбор к глаголам и обстоятельств).</w:t>
            </w:r>
          </w:p>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Заполнить таблицу  «виды обстоятельств» своими примерами.</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34A26" w:rsidP="006751F3">
            <w:pPr>
              <w:spacing w:after="0" w:line="240" w:lineRule="auto"/>
              <w:rPr>
                <w:rFonts w:ascii="Calibri" w:eastAsia="Times New Roman" w:hAnsi="Calibri" w:cs="Times New Roman"/>
              </w:rPr>
            </w:pPr>
            <w:r>
              <w:rPr>
                <w:rFonts w:ascii="Calibri" w:eastAsia="Times New Roman" w:hAnsi="Calibri" w:cs="Times New Roman"/>
              </w:rPr>
              <w:t>14</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Распространенные предложения.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усвоение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различение распространенного предложения и нераспространенного предложения , их особенностей.</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Составление таблицы.</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34A26" w:rsidP="006751F3">
            <w:pPr>
              <w:spacing w:after="0" w:line="240" w:lineRule="auto"/>
              <w:rPr>
                <w:rFonts w:ascii="Calibri" w:eastAsia="Times New Roman" w:hAnsi="Calibri" w:cs="Times New Roman"/>
              </w:rPr>
            </w:pPr>
            <w:r>
              <w:rPr>
                <w:rFonts w:ascii="Calibri" w:eastAsia="Times New Roman" w:hAnsi="Calibri" w:cs="Times New Roman"/>
              </w:rPr>
              <w:t>15</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Односоставное предложение. Понятие об односоставных предложениях.</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что такое односоставное предложение, его  структурные особенности, группы односоставных предложений  по способу выражения главного члена.</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Разбор предложений по теме.</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34A26" w:rsidP="006751F3">
            <w:pPr>
              <w:spacing w:after="0" w:line="240" w:lineRule="auto"/>
              <w:rPr>
                <w:rFonts w:ascii="Calibri" w:eastAsia="Times New Roman" w:hAnsi="Calibri" w:cs="Times New Roman"/>
              </w:rPr>
            </w:pPr>
            <w:r>
              <w:rPr>
                <w:rFonts w:ascii="Calibri" w:eastAsia="Times New Roman" w:hAnsi="Calibri" w:cs="Times New Roman"/>
              </w:rPr>
              <w:t>16</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Основные группы односоставных предложений.</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Уметь различать односоставные и двусоставные  предложения, опознавать односоставные предложения в тексте и структуре сложного предложения.</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Разбор предложений по теме.</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34A26" w:rsidP="006751F3">
            <w:pPr>
              <w:spacing w:after="0" w:line="240" w:lineRule="auto"/>
              <w:rPr>
                <w:rFonts w:ascii="Calibri" w:eastAsia="Times New Roman" w:hAnsi="Calibri" w:cs="Times New Roman"/>
              </w:rPr>
            </w:pPr>
            <w:r>
              <w:rPr>
                <w:rFonts w:ascii="Calibri" w:eastAsia="Times New Roman" w:hAnsi="Calibri" w:cs="Times New Roman"/>
              </w:rPr>
              <w:t>17</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Определенно – личные предложения.   Неопределен-но – личные предложения.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структурно- грамматические особенности определенно – личных предложений, уметь различать односоставные и двусоставные предложения по их значению  и структурным особенностям. Знать значение  и строение неопределенно – личных предложений, сферу употребления, способы выражения сказуемых в них, уметь находить неопределенно –личные предложения по их значению и структурным особенностям.</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34A26" w:rsidP="006751F3">
            <w:pPr>
              <w:spacing w:after="0" w:line="240" w:lineRule="auto"/>
              <w:rPr>
                <w:rFonts w:ascii="Calibri" w:eastAsia="Times New Roman" w:hAnsi="Calibri" w:cs="Times New Roman"/>
              </w:rPr>
            </w:pPr>
            <w:r>
              <w:rPr>
                <w:rFonts w:ascii="Calibri" w:eastAsia="Times New Roman" w:hAnsi="Calibri" w:cs="Times New Roman"/>
              </w:rPr>
              <w:t>18</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Безличные предложения.</w:t>
            </w:r>
          </w:p>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Назывные предложения.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Знать общие и отличительные признаки двусоставных и безличных предложений, синонимичных  по значению; способы выражения сказуемых в безличных предложениях; уметь находить безличные  предложения по значению и структурным особенностям. Знать смысловые и структурные  особенности назывных предложений; уметь находить их в тексте, отличать от двусоставных, определять роль назывных предложений в художественной литературе, в  газетных очерках, статьях, пользоваться в описании для обозначении места,  времени, обстановки действия.  </w:t>
            </w:r>
          </w:p>
        </w:tc>
        <w:tc>
          <w:tcPr>
            <w:tcW w:w="170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Анализ фрагментов из художественного произведения: определение роли назывных предложений.</w:t>
            </w:r>
          </w:p>
          <w:p w:rsidR="006751F3" w:rsidRPr="006751F3" w:rsidRDefault="006751F3" w:rsidP="006751F3">
            <w:pPr>
              <w:spacing w:after="0" w:line="240" w:lineRule="auto"/>
              <w:rPr>
                <w:rFonts w:ascii="Calibri" w:eastAsia="Times New Roman" w:hAnsi="Calibri" w:cs="Times New Roman"/>
              </w:rPr>
            </w:pPr>
          </w:p>
          <w:p w:rsidR="006751F3" w:rsidRPr="006751F3" w:rsidRDefault="006751F3" w:rsidP="006751F3">
            <w:pPr>
              <w:spacing w:after="0" w:line="240" w:lineRule="auto"/>
              <w:rPr>
                <w:rFonts w:ascii="Calibri" w:eastAsia="Times New Roman" w:hAnsi="Calibri" w:cs="Times New Roman"/>
              </w:rPr>
            </w:pPr>
          </w:p>
          <w:p w:rsidR="006751F3" w:rsidRPr="006751F3" w:rsidRDefault="006751F3" w:rsidP="006751F3">
            <w:pPr>
              <w:spacing w:after="0" w:line="240" w:lineRule="auto"/>
              <w:rPr>
                <w:rFonts w:ascii="Calibri" w:eastAsia="Times New Roman" w:hAnsi="Calibri" w:cs="Times New Roman"/>
              </w:rPr>
            </w:pPr>
          </w:p>
          <w:p w:rsidR="006751F3" w:rsidRPr="006751F3" w:rsidRDefault="006751F3" w:rsidP="006751F3">
            <w:pPr>
              <w:spacing w:after="0" w:line="240" w:lineRule="auto"/>
              <w:rPr>
                <w:rFonts w:ascii="Calibri" w:eastAsia="Times New Roman" w:hAnsi="Calibri" w:cs="Times New Roman"/>
              </w:rPr>
            </w:pPr>
          </w:p>
          <w:p w:rsidR="006751F3" w:rsidRPr="006751F3" w:rsidRDefault="006751F3" w:rsidP="006751F3">
            <w:pPr>
              <w:spacing w:after="0" w:line="240" w:lineRule="auto"/>
              <w:rPr>
                <w:rFonts w:ascii="Calibri" w:eastAsia="Times New Roman" w:hAnsi="Calibri" w:cs="Times New Roman"/>
              </w:rPr>
            </w:pPr>
          </w:p>
          <w:p w:rsidR="006751F3" w:rsidRPr="006751F3" w:rsidRDefault="006751F3" w:rsidP="006751F3">
            <w:pPr>
              <w:spacing w:after="0" w:line="240" w:lineRule="auto"/>
              <w:rPr>
                <w:rFonts w:ascii="Calibri" w:eastAsia="Times New Roman" w:hAnsi="Calibri" w:cs="Times New Roman"/>
              </w:rPr>
            </w:pPr>
          </w:p>
          <w:p w:rsidR="006751F3" w:rsidRPr="006751F3" w:rsidRDefault="006751F3" w:rsidP="006751F3">
            <w:pPr>
              <w:spacing w:after="0" w:line="240" w:lineRule="auto"/>
              <w:rPr>
                <w:rFonts w:ascii="Calibri" w:eastAsia="Times New Roman" w:hAnsi="Calibri" w:cs="Times New Roman"/>
              </w:rPr>
            </w:pP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34A26" w:rsidP="006751F3">
            <w:pPr>
              <w:spacing w:after="0" w:line="240" w:lineRule="auto"/>
              <w:rPr>
                <w:rFonts w:ascii="Calibri" w:eastAsia="Times New Roman" w:hAnsi="Calibri" w:cs="Times New Roman"/>
              </w:rPr>
            </w:pPr>
            <w:r>
              <w:rPr>
                <w:rFonts w:ascii="Calibri" w:eastAsia="Times New Roman" w:hAnsi="Calibri" w:cs="Times New Roman"/>
              </w:rPr>
              <w:t>19</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Знаки препинания в конце назывного предложения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усвоения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Использовать как средство  сжатого описания экспозиции рассказа, выразительно читать назывные предложения на письме, правильно оформлять, целесообразно использовать в речи.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Анализ образцов текстов разных стилей. Составить предложения – ответы на подобранные учащимися вопросы.</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233564" w:rsidRPr="006751F3" w:rsidTr="0011363F">
        <w:tc>
          <w:tcPr>
            <w:tcW w:w="534" w:type="dxa"/>
            <w:tcBorders>
              <w:top w:val="single" w:sz="4" w:space="0" w:color="000000"/>
              <w:left w:val="single" w:sz="4" w:space="0" w:color="000000"/>
              <w:bottom w:val="single" w:sz="4" w:space="0" w:color="000000"/>
              <w:right w:val="single" w:sz="4" w:space="0" w:color="000000"/>
            </w:tcBorders>
          </w:tcPr>
          <w:p w:rsidR="00233564" w:rsidRDefault="00233564" w:rsidP="006751F3">
            <w:pPr>
              <w:spacing w:after="0" w:line="240" w:lineRule="auto"/>
              <w:rPr>
                <w:rFonts w:ascii="Calibri" w:eastAsia="Times New Roman" w:hAnsi="Calibri" w:cs="Times New Roman"/>
              </w:rPr>
            </w:pPr>
            <w:r>
              <w:rPr>
                <w:rFonts w:ascii="Calibri" w:eastAsia="Times New Roman" w:hAnsi="Calibri" w:cs="Times New Roman"/>
              </w:rPr>
              <w:t>20</w:t>
            </w:r>
          </w:p>
        </w:tc>
        <w:tc>
          <w:tcPr>
            <w:tcW w:w="1702" w:type="dxa"/>
            <w:tcBorders>
              <w:top w:val="single" w:sz="4" w:space="0" w:color="000000"/>
              <w:left w:val="single" w:sz="4" w:space="0" w:color="000000"/>
              <w:bottom w:val="single" w:sz="4" w:space="0" w:color="000000"/>
              <w:right w:val="single" w:sz="4" w:space="0" w:color="000000"/>
            </w:tcBorders>
          </w:tcPr>
          <w:p w:rsidR="00233564" w:rsidRPr="006751F3" w:rsidRDefault="00233564" w:rsidP="006751F3">
            <w:pPr>
              <w:spacing w:after="0" w:line="240" w:lineRule="auto"/>
              <w:rPr>
                <w:rFonts w:ascii="Calibri" w:eastAsia="Times New Roman" w:hAnsi="Calibri" w:cs="Times New Roman"/>
              </w:rPr>
            </w:pPr>
            <w:r>
              <w:rPr>
                <w:rFonts w:ascii="Calibri" w:eastAsia="Times New Roman" w:hAnsi="Calibri" w:cs="Times New Roman"/>
              </w:rPr>
              <w:t>Контрольный диктант.</w:t>
            </w:r>
          </w:p>
        </w:tc>
        <w:tc>
          <w:tcPr>
            <w:tcW w:w="567" w:type="dxa"/>
            <w:tcBorders>
              <w:top w:val="single" w:sz="4" w:space="0" w:color="000000"/>
              <w:left w:val="single" w:sz="4" w:space="0" w:color="000000"/>
              <w:bottom w:val="single" w:sz="4" w:space="0" w:color="000000"/>
              <w:right w:val="single" w:sz="4" w:space="0" w:color="000000"/>
            </w:tcBorders>
          </w:tcPr>
          <w:p w:rsidR="00233564" w:rsidRPr="006751F3" w:rsidRDefault="00233564" w:rsidP="006751F3">
            <w:pPr>
              <w:spacing w:after="0" w:line="240" w:lineRule="auto"/>
              <w:rPr>
                <w:rFonts w:ascii="Calibri" w:eastAsia="Times New Roman" w:hAnsi="Calibri" w:cs="Times New Roman"/>
              </w:rPr>
            </w:pPr>
            <w:r>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tcPr>
          <w:p w:rsidR="00233564" w:rsidRPr="006751F3" w:rsidRDefault="00233564" w:rsidP="006751F3">
            <w:pPr>
              <w:spacing w:after="0" w:line="240" w:lineRule="auto"/>
              <w:rPr>
                <w:rFonts w:ascii="Calibri" w:eastAsia="Times New Roman" w:hAnsi="Calibri" w:cs="Times New Roman"/>
              </w:rPr>
            </w:pPr>
            <w:r>
              <w:rPr>
                <w:rFonts w:ascii="Calibri" w:eastAsia="Times New Roman" w:hAnsi="Calibri" w:cs="Times New Roman"/>
              </w:rPr>
              <w:t>Урок контроля ЗУН</w:t>
            </w:r>
          </w:p>
        </w:tc>
        <w:tc>
          <w:tcPr>
            <w:tcW w:w="1985" w:type="dxa"/>
            <w:tcBorders>
              <w:top w:val="single" w:sz="4" w:space="0" w:color="000000"/>
              <w:left w:val="single" w:sz="4" w:space="0" w:color="000000"/>
              <w:bottom w:val="single" w:sz="4" w:space="0" w:color="000000"/>
              <w:right w:val="single" w:sz="4" w:space="0" w:color="000000"/>
            </w:tcBorders>
          </w:tcPr>
          <w:p w:rsidR="00233564" w:rsidRPr="006751F3" w:rsidRDefault="00233564" w:rsidP="006751F3">
            <w:pPr>
              <w:spacing w:after="0" w:line="240" w:lineRule="auto"/>
              <w:rPr>
                <w:rFonts w:ascii="Calibri" w:eastAsia="Times New Roman" w:hAnsi="Calibri" w:cs="Times New Roman"/>
              </w:rPr>
            </w:pPr>
            <w:r>
              <w:rPr>
                <w:rFonts w:ascii="Calibri" w:eastAsia="Times New Roman" w:hAnsi="Calibri" w:cs="Times New Roman"/>
              </w:rPr>
              <w:t>Контроль знаний по изученным темам.</w:t>
            </w:r>
          </w:p>
        </w:tc>
        <w:tc>
          <w:tcPr>
            <w:tcW w:w="1702" w:type="dxa"/>
            <w:tcBorders>
              <w:top w:val="single" w:sz="4" w:space="0" w:color="000000"/>
              <w:left w:val="single" w:sz="4" w:space="0" w:color="000000"/>
              <w:bottom w:val="single" w:sz="4" w:space="0" w:color="000000"/>
              <w:right w:val="single" w:sz="4" w:space="0" w:color="000000"/>
            </w:tcBorders>
          </w:tcPr>
          <w:p w:rsidR="00233564" w:rsidRPr="006751F3" w:rsidRDefault="00233564" w:rsidP="006751F3">
            <w:pPr>
              <w:spacing w:after="0" w:line="240" w:lineRule="auto"/>
              <w:rPr>
                <w:rFonts w:ascii="Calibri" w:eastAsia="Times New Roman" w:hAnsi="Calibri" w:cs="Times New Roman"/>
              </w:rPr>
            </w:pPr>
          </w:p>
        </w:tc>
        <w:tc>
          <w:tcPr>
            <w:tcW w:w="1277" w:type="dxa"/>
            <w:tcBorders>
              <w:top w:val="single" w:sz="4" w:space="0" w:color="000000"/>
              <w:left w:val="single" w:sz="4" w:space="0" w:color="000000"/>
              <w:bottom w:val="single" w:sz="4" w:space="0" w:color="000000"/>
              <w:right w:val="single" w:sz="4" w:space="0" w:color="000000"/>
            </w:tcBorders>
          </w:tcPr>
          <w:p w:rsidR="00233564" w:rsidRPr="006751F3" w:rsidRDefault="00233564"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233564" w:rsidRPr="006751F3" w:rsidRDefault="00233564"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233564" w:rsidRPr="006751F3" w:rsidRDefault="00233564"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233564" w:rsidP="006751F3">
            <w:pPr>
              <w:spacing w:after="0" w:line="240" w:lineRule="auto"/>
              <w:rPr>
                <w:rFonts w:ascii="Calibri" w:eastAsia="Times New Roman" w:hAnsi="Calibri" w:cs="Times New Roman"/>
              </w:rPr>
            </w:pPr>
            <w:r>
              <w:rPr>
                <w:rFonts w:ascii="Calibri" w:eastAsia="Times New Roman" w:hAnsi="Calibri" w:cs="Times New Roman"/>
              </w:rPr>
              <w:t>21</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Предложения с однородными членами. Средства связи однородных членов.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особенности однородных членов предложения;  уметь опознавать однородные члены, выраженные различными частями речи, ряды однородных членов, правильно ставить знаки препинания.</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Выборочное письмо с составлением схем. Ответить на вопрос: Что нового вы узнали об однородных членах?</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233564" w:rsidP="006751F3">
            <w:pPr>
              <w:spacing w:after="0" w:line="240" w:lineRule="auto"/>
              <w:rPr>
                <w:rFonts w:ascii="Calibri" w:eastAsia="Times New Roman" w:hAnsi="Calibri" w:cs="Times New Roman"/>
              </w:rPr>
            </w:pPr>
            <w:r>
              <w:rPr>
                <w:rFonts w:ascii="Calibri" w:eastAsia="Times New Roman" w:hAnsi="Calibri" w:cs="Times New Roman"/>
              </w:rPr>
              <w:t>22</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Союзы при однородных членах, их разряды по значению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усвоения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Уметь правильно ставить знаки препинания при однородных членах, связанных сочинительными союзами, составлять схемы предложения, определять оттенки: 1) противопоставления, контрастности уступки и несоответствия, выражаемые противительными союзами, 2) Чередование или неопределённости оценки явлений, выражаемые разделительными союзами.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Комментированное письмо, составление схем. Конструирование предложений по схемам.</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233564" w:rsidP="006751F3">
            <w:pPr>
              <w:spacing w:after="0" w:line="240" w:lineRule="auto"/>
              <w:rPr>
                <w:rFonts w:ascii="Calibri" w:eastAsia="Times New Roman" w:hAnsi="Calibri" w:cs="Times New Roman"/>
              </w:rPr>
            </w:pPr>
            <w:r>
              <w:rPr>
                <w:rFonts w:ascii="Calibri" w:eastAsia="Times New Roman" w:hAnsi="Calibri" w:cs="Times New Roman"/>
              </w:rPr>
              <w:t>23</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Запятая между однородными членами. Однородные и неоднородные определения.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Усвоение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однородные и неоднородные определения; уметь различать однородные и неоднородные определения на основе смыслового, интонационного, грамматического анализа предложений и правильно ставить знаки препинания.</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0A4029">
            <w:pPr>
              <w:spacing w:after="0" w:line="240" w:lineRule="auto"/>
              <w:rPr>
                <w:rFonts w:ascii="Calibri" w:eastAsia="Times New Roman" w:hAnsi="Calibri" w:cs="Times New Roman"/>
              </w:rPr>
            </w:pPr>
            <w:r w:rsidRPr="006751F3">
              <w:rPr>
                <w:rFonts w:ascii="Calibri" w:eastAsia="Times New Roman" w:hAnsi="Calibri" w:cs="Times New Roman"/>
              </w:rPr>
              <w:t xml:space="preserve">Списывание с грамматическим заданием. Структурировать теоретический материал </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10C54" w:rsidP="006751F3">
            <w:pPr>
              <w:spacing w:after="0" w:line="240" w:lineRule="auto"/>
              <w:rPr>
                <w:rFonts w:ascii="Calibri" w:eastAsia="Times New Roman" w:hAnsi="Calibri" w:cs="Times New Roman"/>
              </w:rPr>
            </w:pPr>
            <w:r>
              <w:rPr>
                <w:rFonts w:ascii="Calibri" w:eastAsia="Times New Roman" w:hAnsi="Calibri" w:cs="Times New Roman"/>
              </w:rPr>
              <w:t>24</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Обобщающие слова при однородных членах предложения. Знаки препинания при них</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закрепления изучен-ного</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Уметь различать предложения с обобщающими словами при однородных членах и предложения с именным составным сказуемым, распознавать логические категории рода, вида, общего и частичного, правильно  расставлять знаки препинания, использовать предложения с обобщающими словами при однородных членах в текстах различных стилей </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Изменить взаиморасположение однородных членов и обобщающих слов. Составить связное высказывание, включив  в него изученные синтаксические конструкции</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10C54" w:rsidP="006751F3">
            <w:pPr>
              <w:spacing w:after="0" w:line="240" w:lineRule="auto"/>
              <w:rPr>
                <w:rFonts w:ascii="Calibri" w:eastAsia="Times New Roman" w:hAnsi="Calibri" w:cs="Times New Roman"/>
              </w:rPr>
            </w:pPr>
            <w:r>
              <w:rPr>
                <w:rFonts w:ascii="Calibri" w:eastAsia="Times New Roman" w:hAnsi="Calibri" w:cs="Times New Roman"/>
              </w:rPr>
              <w:t>25</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Предложения с обособленными членами. Общие условия обособлений определение.</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закрепления изученного</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Уметь различать однородные и неоднородные определения, употреблять слова в переносном и прямом значении в качестве однородных и неоднородных определений, правильно пунктуационно оформлять на письме. </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0A4029" w:rsidP="006751F3">
            <w:pPr>
              <w:spacing w:after="0" w:line="240" w:lineRule="auto"/>
              <w:rPr>
                <w:rFonts w:ascii="Calibri" w:eastAsia="Times New Roman" w:hAnsi="Calibri" w:cs="Times New Roman"/>
              </w:rPr>
            </w:pPr>
            <w:r>
              <w:rPr>
                <w:rFonts w:ascii="Calibri" w:eastAsia="Times New Roman" w:hAnsi="Calibri" w:cs="Times New Roman"/>
              </w:rPr>
              <w:t>Комментированный диктант.</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710C54" w:rsidP="006751F3">
            <w:pPr>
              <w:spacing w:after="0" w:line="240" w:lineRule="auto"/>
              <w:rPr>
                <w:rFonts w:ascii="Calibri" w:eastAsia="Times New Roman" w:hAnsi="Calibri" w:cs="Times New Roman"/>
              </w:rPr>
            </w:pPr>
            <w:r>
              <w:rPr>
                <w:rFonts w:ascii="Calibri" w:eastAsia="Times New Roman" w:hAnsi="Calibri" w:cs="Times New Roman"/>
              </w:rPr>
              <w:t>26</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Обособление определений, выраженных причастиями </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закрепления изученного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общие условия обособления  определений , выраженных причастиями.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Комментированный диктант.</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710C54" w:rsidRPr="006751F3" w:rsidTr="0011363F">
        <w:tc>
          <w:tcPr>
            <w:tcW w:w="534" w:type="dxa"/>
            <w:tcBorders>
              <w:top w:val="single" w:sz="4" w:space="0" w:color="000000"/>
              <w:left w:val="single" w:sz="4" w:space="0" w:color="000000"/>
              <w:bottom w:val="single" w:sz="4" w:space="0" w:color="000000"/>
              <w:right w:val="single" w:sz="4" w:space="0" w:color="000000"/>
            </w:tcBorders>
          </w:tcPr>
          <w:p w:rsidR="00710C54" w:rsidRDefault="00710C54" w:rsidP="006751F3">
            <w:pPr>
              <w:spacing w:after="0" w:line="240" w:lineRule="auto"/>
              <w:rPr>
                <w:rFonts w:ascii="Calibri" w:eastAsia="Times New Roman" w:hAnsi="Calibri" w:cs="Times New Roman"/>
              </w:rPr>
            </w:pPr>
            <w:r>
              <w:rPr>
                <w:rFonts w:ascii="Calibri" w:eastAsia="Times New Roman" w:hAnsi="Calibri" w:cs="Times New Roman"/>
              </w:rPr>
              <w:t>27</w:t>
            </w:r>
          </w:p>
        </w:tc>
        <w:tc>
          <w:tcPr>
            <w:tcW w:w="1702" w:type="dxa"/>
            <w:tcBorders>
              <w:top w:val="single" w:sz="4" w:space="0" w:color="000000"/>
              <w:left w:val="single" w:sz="4" w:space="0" w:color="000000"/>
              <w:bottom w:val="single" w:sz="4" w:space="0" w:color="000000"/>
              <w:right w:val="single" w:sz="4" w:space="0" w:color="000000"/>
            </w:tcBorders>
          </w:tcPr>
          <w:p w:rsidR="00710C54" w:rsidRPr="006751F3" w:rsidRDefault="00710C54" w:rsidP="006751F3">
            <w:pPr>
              <w:spacing w:after="0" w:line="240" w:lineRule="auto"/>
              <w:rPr>
                <w:rFonts w:ascii="Calibri" w:eastAsia="Times New Roman" w:hAnsi="Calibri" w:cs="Times New Roman"/>
              </w:rPr>
            </w:pPr>
            <w:r>
              <w:rPr>
                <w:rFonts w:ascii="Calibri" w:eastAsia="Times New Roman" w:hAnsi="Calibri" w:cs="Times New Roman"/>
              </w:rPr>
              <w:t>Обособление определений, выраженных прилагательным с зависимым словом.</w:t>
            </w:r>
          </w:p>
        </w:tc>
        <w:tc>
          <w:tcPr>
            <w:tcW w:w="567" w:type="dxa"/>
            <w:tcBorders>
              <w:top w:val="single" w:sz="4" w:space="0" w:color="000000"/>
              <w:left w:val="single" w:sz="4" w:space="0" w:color="000000"/>
              <w:bottom w:val="single" w:sz="4" w:space="0" w:color="000000"/>
              <w:right w:val="single" w:sz="4" w:space="0" w:color="000000"/>
            </w:tcBorders>
          </w:tcPr>
          <w:p w:rsidR="00710C54" w:rsidRPr="006751F3" w:rsidRDefault="00710C54" w:rsidP="006751F3">
            <w:pPr>
              <w:spacing w:after="0" w:line="240" w:lineRule="auto"/>
              <w:rPr>
                <w:rFonts w:ascii="Calibri" w:eastAsia="Times New Roman" w:hAnsi="Calibri" w:cs="Times New Roman"/>
              </w:rPr>
            </w:pPr>
            <w:r>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tcPr>
          <w:p w:rsidR="00710C54" w:rsidRPr="006751F3" w:rsidRDefault="00710C54" w:rsidP="006751F3">
            <w:pPr>
              <w:spacing w:after="0" w:line="240" w:lineRule="auto"/>
              <w:rPr>
                <w:rFonts w:ascii="Calibri" w:eastAsia="Times New Roman" w:hAnsi="Calibri" w:cs="Times New Roman"/>
              </w:rPr>
            </w:pPr>
            <w:r>
              <w:rPr>
                <w:rFonts w:ascii="Calibri" w:eastAsia="Times New Roman" w:hAnsi="Calibri" w:cs="Times New Roman"/>
              </w:rPr>
              <w:t>Урок усвоения изученного материала</w:t>
            </w:r>
          </w:p>
        </w:tc>
        <w:tc>
          <w:tcPr>
            <w:tcW w:w="1985" w:type="dxa"/>
            <w:tcBorders>
              <w:top w:val="single" w:sz="4" w:space="0" w:color="000000"/>
              <w:left w:val="single" w:sz="4" w:space="0" w:color="000000"/>
              <w:bottom w:val="single" w:sz="4" w:space="0" w:color="000000"/>
              <w:right w:val="single" w:sz="4" w:space="0" w:color="000000"/>
            </w:tcBorders>
          </w:tcPr>
          <w:p w:rsidR="00710C54" w:rsidRPr="006751F3" w:rsidRDefault="00710C54" w:rsidP="006751F3">
            <w:pPr>
              <w:spacing w:after="0" w:line="240" w:lineRule="auto"/>
              <w:rPr>
                <w:rFonts w:ascii="Calibri" w:eastAsia="Times New Roman" w:hAnsi="Calibri" w:cs="Times New Roman"/>
              </w:rPr>
            </w:pPr>
            <w:r>
              <w:rPr>
                <w:rFonts w:ascii="Calibri" w:eastAsia="Times New Roman" w:hAnsi="Calibri" w:cs="Times New Roman"/>
              </w:rPr>
              <w:t xml:space="preserve">Знать общие условия обособления согласованных определений; уметь находить грамматические условия обособления определений. Выраженных прилагательными с зависимыми словами, относящимися к существительному . интонационно правильно произносить их и оформлять на письме. </w:t>
            </w:r>
          </w:p>
        </w:tc>
        <w:tc>
          <w:tcPr>
            <w:tcW w:w="1702" w:type="dxa"/>
            <w:tcBorders>
              <w:top w:val="single" w:sz="4" w:space="0" w:color="000000"/>
              <w:left w:val="single" w:sz="4" w:space="0" w:color="000000"/>
              <w:bottom w:val="single" w:sz="4" w:space="0" w:color="000000"/>
              <w:right w:val="single" w:sz="4" w:space="0" w:color="000000"/>
            </w:tcBorders>
          </w:tcPr>
          <w:p w:rsidR="00710C54" w:rsidRPr="006751F3" w:rsidRDefault="00F96FB3" w:rsidP="006751F3">
            <w:pPr>
              <w:spacing w:after="0" w:line="240" w:lineRule="auto"/>
              <w:rPr>
                <w:rFonts w:ascii="Calibri" w:eastAsia="Times New Roman" w:hAnsi="Calibri" w:cs="Times New Roman"/>
              </w:rPr>
            </w:pPr>
            <w:r>
              <w:rPr>
                <w:rFonts w:ascii="Calibri" w:eastAsia="Times New Roman" w:hAnsi="Calibri" w:cs="Times New Roman"/>
              </w:rPr>
              <w:t>Конструирование предложений . Замен необособленных определений обособленными.</w:t>
            </w:r>
          </w:p>
        </w:tc>
        <w:tc>
          <w:tcPr>
            <w:tcW w:w="1277" w:type="dxa"/>
            <w:tcBorders>
              <w:top w:val="single" w:sz="4" w:space="0" w:color="000000"/>
              <w:left w:val="single" w:sz="4" w:space="0" w:color="000000"/>
              <w:bottom w:val="single" w:sz="4" w:space="0" w:color="000000"/>
              <w:right w:val="single" w:sz="4" w:space="0" w:color="000000"/>
            </w:tcBorders>
          </w:tcPr>
          <w:p w:rsidR="00710C54" w:rsidRPr="006751F3" w:rsidRDefault="00710C54"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710C54" w:rsidRPr="006751F3" w:rsidRDefault="00710C54"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710C54" w:rsidRPr="006751F3" w:rsidRDefault="00710C54"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28</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Обособление обстоятельств. Способы его выражения.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материала.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условия обособления обстоятельств, способы его  выражения ,  правильно ставить знаки препинания при обособлений обстоятельств, выраженных одиночными деепричастиями, деепричастным оборотами, использовать в речи, уметь заменять синонимичными конструкциями.</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Объяснительный диктант.</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0136A7">
        <w:trPr>
          <w:trHeight w:val="2542"/>
        </w:trPr>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29</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Обособление обстоятельств, выраженных существительными с предлогами.</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усвоения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Знать условия обособления обстоятельств, выраженных существительными с предлогами; уметь интонационно правильно произносить предложения с обособленными обстоятельствами уступки и причины, выраженными существительными с предлогами, правильно расставлять  знаки препинания.  </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Творческий диктант.</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30</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Предложения с вводными  словами, словосочетаниями и предложе-ниями.  Основные смысловые разряды вводных слов.</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Урок усвоения нового материала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Знать группы вводных конструкций по значению, понимать роль вводных слов как средства выражения субъективной оценки высказывания; уметь выражать  определенные отношения к высказываемому с помощью вводных слов, правильно ставить  знаки препинания при вводных словах, различать  вводные слова и члены предложения.</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0A4029">
            <w:pPr>
              <w:spacing w:after="0" w:line="240" w:lineRule="auto"/>
              <w:rPr>
                <w:rFonts w:ascii="Calibri" w:eastAsia="Times New Roman" w:hAnsi="Calibri" w:cs="Times New Roman"/>
              </w:rPr>
            </w:pPr>
            <w:r w:rsidRPr="006751F3">
              <w:rPr>
                <w:rFonts w:ascii="Calibri" w:eastAsia="Times New Roman" w:hAnsi="Calibri" w:cs="Times New Roman"/>
              </w:rPr>
              <w:t>Заполнить таблицу «Значения вводных слов» своими примерами. Записать слова Л.В. Щербы, включив их в предложение с прямой речью.  Ответь на вопрос: почему известный лингвист считает филологию не только наукой, но и искусством?</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31</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Предложения с вводными словами, словосочетаниями и предложениями</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0136A7"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закрепления  изученного</w:t>
            </w:r>
          </w:p>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материала</w:t>
            </w:r>
            <w:r w:rsidR="006751F3" w:rsidRPr="006751F3">
              <w:rPr>
                <w:rFonts w:ascii="Calibri" w:eastAsia="Times New Roman" w:hAnsi="Calibri" w:cs="Times New Roman"/>
              </w:rPr>
              <w:t xml:space="preserve"> </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Уметь употреблять в речи вводные слова с учетом речевой ситуации, правильно расставлять знаки препинания при вводных словах, словосочетаниях и предложениях, соблюдать правильную интонацию при чтении, использовать вводные слова как средство связи предложений и смысловых частей текста, производить синонимичную замену вводных слов.</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0A4029" w:rsidP="006751F3">
            <w:pPr>
              <w:spacing w:after="0" w:line="240" w:lineRule="auto"/>
              <w:rPr>
                <w:rFonts w:ascii="Calibri" w:eastAsia="Times New Roman" w:hAnsi="Calibri" w:cs="Times New Roman"/>
              </w:rPr>
            </w:pPr>
            <w:r>
              <w:rPr>
                <w:rFonts w:ascii="Calibri" w:eastAsia="Times New Roman" w:hAnsi="Calibri" w:cs="Times New Roman"/>
              </w:rPr>
              <w:t>Выполнение упражнений.</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32</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Вставные конструкции. Особенности употребления вставных конструкций.</w:t>
            </w:r>
          </w:p>
        </w:tc>
        <w:tc>
          <w:tcPr>
            <w:tcW w:w="567" w:type="dxa"/>
            <w:tcBorders>
              <w:top w:val="single" w:sz="4" w:space="0" w:color="000000"/>
              <w:left w:val="single" w:sz="4" w:space="0" w:color="000000"/>
              <w:bottom w:val="single" w:sz="4" w:space="0" w:color="000000"/>
              <w:right w:val="single" w:sz="4" w:space="0" w:color="000000"/>
            </w:tcBorders>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w:t>
            </w:r>
            <w:r w:rsidR="000136A7">
              <w:rPr>
                <w:rFonts w:ascii="Calibri" w:eastAsia="Times New Roman" w:hAnsi="Calibri" w:cs="Times New Roman"/>
              </w:rPr>
              <w:t>Урок закрепления изученного.</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Иметь представление о вставных конструкциях и их смысловых отличиях от вводных слов и предложений, опознавать вставные конструкции, выразительно читать предложения с водными и вставными конструкциями, расставлять знаки препинания на письме.</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Составление связанных с текстов на заданные темы с включением вводных слов, предложений, определяющих отношения между отдельными мыслями и отдельными частями.</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33</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Обращение  его функции и способы выражения</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Урок усвоения нового материла</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Уметь расставлять знаки препинания при обращениях.</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 xml:space="preserve">Предупредительный диктант, выразительное чтение. </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34</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Выделитель-ные знаки препинания при обращении.</w:t>
            </w:r>
          </w:p>
        </w:tc>
        <w:tc>
          <w:tcPr>
            <w:tcW w:w="567" w:type="dxa"/>
            <w:tcBorders>
              <w:top w:val="single" w:sz="4" w:space="0" w:color="000000"/>
              <w:left w:val="single" w:sz="4" w:space="0" w:color="000000"/>
              <w:bottom w:val="single" w:sz="4" w:space="0" w:color="000000"/>
              <w:right w:val="single" w:sz="4" w:space="0" w:color="000000"/>
            </w:tcBorders>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tcPr>
          <w:p w:rsidR="006751F3" w:rsidRPr="006751F3" w:rsidRDefault="000136A7" w:rsidP="006751F3">
            <w:pPr>
              <w:spacing w:after="0" w:line="240" w:lineRule="auto"/>
              <w:rPr>
                <w:rFonts w:ascii="Calibri" w:eastAsia="Times New Roman" w:hAnsi="Calibri" w:cs="Times New Roman"/>
              </w:rPr>
            </w:pPr>
            <w:r>
              <w:rPr>
                <w:rFonts w:ascii="Calibri" w:eastAsia="Times New Roman" w:hAnsi="Calibri" w:cs="Times New Roman"/>
              </w:rPr>
              <w:t>Урок закрепления изученного.</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Уметь интонационно произносить предложения с обращением , употреблять формы обращения в разных речевых ситуациях, различать обращения и подлежащие двусоставного предложения.</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Прочитать стихотворение А. С. Пушкина «Няне», записать текст. Объяснить постановку знаков препинания в предложениях с обращениями. Ответить на вопрос: Какие еще языковые средства служат средством выражения авторского отношения?</w:t>
            </w: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6751F3" w:rsidRPr="006751F3" w:rsidTr="0011363F">
        <w:tc>
          <w:tcPr>
            <w:tcW w:w="534"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35</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Систематизация и обобщение изученного за курс 8 класса.</w:t>
            </w:r>
          </w:p>
        </w:tc>
        <w:tc>
          <w:tcPr>
            <w:tcW w:w="567"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Повторитель-но- обобщающий урок</w:t>
            </w:r>
          </w:p>
        </w:tc>
        <w:tc>
          <w:tcPr>
            <w:tcW w:w="1985"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r w:rsidRPr="006751F3">
              <w:rPr>
                <w:rFonts w:ascii="Calibri" w:eastAsia="Times New Roman" w:hAnsi="Calibri" w:cs="Times New Roman"/>
              </w:rPr>
              <w:t>Уметь выделять грамматическую основу предложений, различать односоставные и двусоставное предложения, выбирать из синонимического ряда тот способ выражения членов предложения, который подходит по смыслу и цели высказывания.</w:t>
            </w:r>
          </w:p>
        </w:tc>
        <w:tc>
          <w:tcPr>
            <w:tcW w:w="1702" w:type="dxa"/>
            <w:tcBorders>
              <w:top w:val="single" w:sz="4" w:space="0" w:color="000000"/>
              <w:left w:val="single" w:sz="4" w:space="0" w:color="000000"/>
              <w:bottom w:val="single" w:sz="4" w:space="0" w:color="000000"/>
              <w:right w:val="single" w:sz="4" w:space="0" w:color="000000"/>
            </w:tcBorders>
            <w:hideMark/>
          </w:tcPr>
          <w:p w:rsidR="006751F3" w:rsidRPr="006751F3" w:rsidRDefault="006751F3" w:rsidP="006751F3">
            <w:pPr>
              <w:spacing w:after="0" w:line="240" w:lineRule="auto"/>
              <w:rPr>
                <w:rFonts w:ascii="Calibri" w:eastAsia="Times New Roman" w:hAnsi="Calibri" w:cs="Times New Roman"/>
              </w:rPr>
            </w:pPr>
          </w:p>
        </w:tc>
        <w:tc>
          <w:tcPr>
            <w:tcW w:w="1277"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1096"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c>
          <w:tcPr>
            <w:tcW w:w="2372" w:type="dxa"/>
            <w:tcBorders>
              <w:top w:val="single" w:sz="4" w:space="0" w:color="000000"/>
              <w:left w:val="single" w:sz="4" w:space="0" w:color="000000"/>
              <w:bottom w:val="single" w:sz="4" w:space="0" w:color="000000"/>
              <w:right w:val="single" w:sz="4" w:space="0" w:color="000000"/>
            </w:tcBorders>
          </w:tcPr>
          <w:p w:rsidR="006751F3" w:rsidRPr="006751F3" w:rsidRDefault="006751F3" w:rsidP="006751F3">
            <w:pPr>
              <w:spacing w:after="0" w:line="240" w:lineRule="auto"/>
              <w:rPr>
                <w:rFonts w:ascii="Calibri" w:eastAsia="Times New Roman" w:hAnsi="Calibri" w:cs="Times New Roman"/>
              </w:rPr>
            </w:pPr>
          </w:p>
        </w:tc>
      </w:tr>
      <w:tr w:rsidR="00935725" w:rsidRPr="00935725" w:rsidTr="00A86E44">
        <w:trPr>
          <w:trHeight w:val="701"/>
        </w:trPr>
        <w:tc>
          <w:tcPr>
            <w:tcW w:w="534" w:type="dxa"/>
            <w:tcBorders>
              <w:top w:val="single" w:sz="4" w:space="0" w:color="000000"/>
              <w:left w:val="single" w:sz="4" w:space="0" w:color="000000"/>
              <w:bottom w:val="single" w:sz="4" w:space="0" w:color="000000"/>
              <w:right w:val="single" w:sz="4" w:space="0" w:color="000000"/>
            </w:tcBorders>
            <w:hideMark/>
          </w:tcPr>
          <w:p w:rsidR="00935725" w:rsidRPr="00935725" w:rsidRDefault="000136A7" w:rsidP="00935725">
            <w:pPr>
              <w:spacing w:after="0" w:line="240" w:lineRule="auto"/>
              <w:rPr>
                <w:rFonts w:ascii="Calibri" w:eastAsia="Times New Roman" w:hAnsi="Calibri" w:cs="Times New Roman"/>
              </w:rPr>
            </w:pPr>
            <w:r>
              <w:rPr>
                <w:rFonts w:ascii="Calibri" w:eastAsia="Times New Roman" w:hAnsi="Calibri" w:cs="Times New Roman"/>
              </w:rPr>
              <w:t>36</w:t>
            </w:r>
          </w:p>
        </w:tc>
        <w:tc>
          <w:tcPr>
            <w:tcW w:w="1702" w:type="dxa"/>
            <w:tcBorders>
              <w:top w:val="single" w:sz="4" w:space="0" w:color="000000"/>
              <w:left w:val="single" w:sz="4" w:space="0" w:color="000000"/>
              <w:bottom w:val="single" w:sz="4" w:space="0" w:color="000000"/>
              <w:right w:val="single" w:sz="4" w:space="0" w:color="000000"/>
            </w:tcBorders>
            <w:hideMark/>
          </w:tcPr>
          <w:p w:rsidR="00935725" w:rsidRPr="00935725" w:rsidRDefault="000136A7" w:rsidP="00935725">
            <w:pPr>
              <w:spacing w:after="0" w:line="240" w:lineRule="auto"/>
              <w:rPr>
                <w:rFonts w:ascii="Calibri" w:eastAsia="Times New Roman" w:hAnsi="Calibri" w:cs="Times New Roman"/>
              </w:rPr>
            </w:pPr>
            <w:r>
              <w:rPr>
                <w:rFonts w:ascii="Calibri" w:eastAsia="Times New Roman" w:hAnsi="Calibri" w:cs="Times New Roman"/>
              </w:rPr>
              <w:t>Контрольная работа</w:t>
            </w:r>
          </w:p>
        </w:tc>
        <w:tc>
          <w:tcPr>
            <w:tcW w:w="567" w:type="dxa"/>
            <w:tcBorders>
              <w:top w:val="single" w:sz="4" w:space="0" w:color="000000"/>
              <w:left w:val="single" w:sz="4" w:space="0" w:color="000000"/>
              <w:bottom w:val="single" w:sz="4" w:space="0" w:color="000000"/>
              <w:right w:val="single" w:sz="4" w:space="0" w:color="000000"/>
            </w:tcBorders>
            <w:hideMark/>
          </w:tcPr>
          <w:p w:rsidR="00935725" w:rsidRPr="00935725" w:rsidRDefault="00935725" w:rsidP="00935725">
            <w:pPr>
              <w:spacing w:after="0" w:line="240" w:lineRule="auto"/>
              <w:rPr>
                <w:rFonts w:ascii="Calibri" w:eastAsia="Times New Roman" w:hAnsi="Calibri" w:cs="Times New Roman"/>
              </w:rPr>
            </w:pPr>
            <w:r w:rsidRPr="00935725">
              <w:rPr>
                <w:rFonts w:ascii="Calibri" w:eastAsia="Times New Roman" w:hAnsi="Calibri" w:cs="Times New Roman"/>
              </w:rPr>
              <w:t>1</w:t>
            </w:r>
          </w:p>
        </w:tc>
        <w:tc>
          <w:tcPr>
            <w:tcW w:w="1560" w:type="dxa"/>
            <w:tcBorders>
              <w:top w:val="single" w:sz="4" w:space="0" w:color="000000"/>
              <w:left w:val="single" w:sz="4" w:space="0" w:color="000000"/>
              <w:bottom w:val="single" w:sz="4" w:space="0" w:color="000000"/>
              <w:right w:val="single" w:sz="4" w:space="0" w:color="000000"/>
            </w:tcBorders>
            <w:hideMark/>
          </w:tcPr>
          <w:p w:rsidR="00935725" w:rsidRPr="00935725" w:rsidRDefault="000136A7" w:rsidP="00935725">
            <w:pPr>
              <w:spacing w:after="0" w:line="240" w:lineRule="auto"/>
              <w:rPr>
                <w:rFonts w:ascii="Calibri" w:eastAsia="Times New Roman" w:hAnsi="Calibri" w:cs="Times New Roman"/>
              </w:rPr>
            </w:pPr>
            <w:r>
              <w:rPr>
                <w:rFonts w:ascii="Calibri" w:eastAsia="Times New Roman" w:hAnsi="Calibri" w:cs="Times New Roman"/>
              </w:rPr>
              <w:t>Урок контроля.</w:t>
            </w:r>
          </w:p>
        </w:tc>
        <w:tc>
          <w:tcPr>
            <w:tcW w:w="1985" w:type="dxa"/>
            <w:tcBorders>
              <w:top w:val="single" w:sz="4" w:space="0" w:color="000000"/>
              <w:left w:val="single" w:sz="4" w:space="0" w:color="000000"/>
              <w:bottom w:val="single" w:sz="4" w:space="0" w:color="000000"/>
              <w:right w:val="single" w:sz="4" w:space="0" w:color="000000"/>
            </w:tcBorders>
            <w:hideMark/>
          </w:tcPr>
          <w:p w:rsidR="00935725" w:rsidRPr="00935725" w:rsidRDefault="000136A7" w:rsidP="00935725">
            <w:pPr>
              <w:spacing w:after="0" w:line="240" w:lineRule="auto"/>
              <w:rPr>
                <w:rFonts w:ascii="Calibri" w:eastAsia="Times New Roman" w:hAnsi="Calibri" w:cs="Times New Roman"/>
              </w:rPr>
            </w:pPr>
            <w:r>
              <w:rPr>
                <w:rFonts w:ascii="Calibri" w:eastAsia="Times New Roman" w:hAnsi="Calibri" w:cs="Times New Roman"/>
              </w:rPr>
              <w:t>Уметь выделять грамматическую основу предложений, различать односоставные и двусоставные предложения.</w:t>
            </w:r>
          </w:p>
        </w:tc>
        <w:tc>
          <w:tcPr>
            <w:tcW w:w="1702" w:type="dxa"/>
            <w:tcBorders>
              <w:top w:val="single" w:sz="4" w:space="0" w:color="000000"/>
              <w:left w:val="single" w:sz="4" w:space="0" w:color="000000"/>
              <w:bottom w:val="single" w:sz="4" w:space="0" w:color="000000"/>
              <w:right w:val="single" w:sz="4" w:space="0" w:color="000000"/>
            </w:tcBorders>
            <w:hideMark/>
          </w:tcPr>
          <w:p w:rsidR="00935725" w:rsidRPr="00935725" w:rsidRDefault="000136A7" w:rsidP="00935725">
            <w:pPr>
              <w:spacing w:after="0" w:line="240" w:lineRule="auto"/>
              <w:rPr>
                <w:rFonts w:ascii="Calibri" w:eastAsia="Times New Roman" w:hAnsi="Calibri" w:cs="Times New Roman"/>
              </w:rPr>
            </w:pPr>
            <w:r>
              <w:rPr>
                <w:rFonts w:ascii="Calibri" w:eastAsia="Times New Roman" w:hAnsi="Calibri" w:cs="Times New Roman"/>
              </w:rPr>
              <w:t>Тест</w:t>
            </w:r>
          </w:p>
        </w:tc>
        <w:tc>
          <w:tcPr>
            <w:tcW w:w="1277" w:type="dxa"/>
            <w:tcBorders>
              <w:top w:val="single" w:sz="4" w:space="0" w:color="auto"/>
              <w:left w:val="single" w:sz="4" w:space="0" w:color="000000"/>
              <w:bottom w:val="single" w:sz="4" w:space="0" w:color="000000"/>
              <w:right w:val="single" w:sz="4" w:space="0" w:color="auto"/>
            </w:tcBorders>
          </w:tcPr>
          <w:p w:rsidR="00935725" w:rsidRPr="00935725" w:rsidRDefault="00935725" w:rsidP="00935725">
            <w:pPr>
              <w:spacing w:after="0" w:line="240" w:lineRule="auto"/>
              <w:rPr>
                <w:rFonts w:ascii="Calibri" w:eastAsia="Times New Roman" w:hAnsi="Calibri" w:cs="Times New Roman"/>
                <w:b/>
                <w:sz w:val="20"/>
                <w:szCs w:val="20"/>
              </w:rPr>
            </w:pPr>
          </w:p>
        </w:tc>
        <w:tc>
          <w:tcPr>
            <w:tcW w:w="1096" w:type="dxa"/>
            <w:tcBorders>
              <w:top w:val="single" w:sz="4" w:space="0" w:color="auto"/>
              <w:left w:val="single" w:sz="4" w:space="0" w:color="000000"/>
              <w:bottom w:val="single" w:sz="4" w:space="0" w:color="000000"/>
              <w:right w:val="single" w:sz="4" w:space="0" w:color="auto"/>
            </w:tcBorders>
          </w:tcPr>
          <w:p w:rsidR="00935725" w:rsidRPr="00935725" w:rsidRDefault="00935725" w:rsidP="00935725">
            <w:pPr>
              <w:spacing w:after="0" w:line="240" w:lineRule="auto"/>
              <w:rPr>
                <w:rFonts w:ascii="Calibri" w:eastAsia="Times New Roman" w:hAnsi="Calibri" w:cs="Times New Roman"/>
                <w:b/>
                <w:sz w:val="20"/>
                <w:szCs w:val="20"/>
              </w:rPr>
            </w:pPr>
          </w:p>
        </w:tc>
        <w:tc>
          <w:tcPr>
            <w:tcW w:w="2372" w:type="dxa"/>
            <w:tcBorders>
              <w:top w:val="single" w:sz="4" w:space="0" w:color="auto"/>
              <w:left w:val="single" w:sz="4" w:space="0" w:color="000000"/>
              <w:bottom w:val="single" w:sz="4" w:space="0" w:color="000000"/>
              <w:right w:val="single" w:sz="4" w:space="0" w:color="auto"/>
            </w:tcBorders>
          </w:tcPr>
          <w:p w:rsidR="00935725" w:rsidRPr="00935725" w:rsidRDefault="00935725" w:rsidP="00935725">
            <w:pPr>
              <w:spacing w:after="0" w:line="240" w:lineRule="auto"/>
              <w:rPr>
                <w:rFonts w:ascii="Calibri" w:eastAsia="Times New Roman" w:hAnsi="Calibri" w:cs="Times New Roman"/>
                <w:b/>
                <w:sz w:val="20"/>
                <w:szCs w:val="20"/>
              </w:rPr>
            </w:pPr>
          </w:p>
        </w:tc>
      </w:tr>
    </w:tbl>
    <w:p w:rsidR="00935725" w:rsidRPr="00935725" w:rsidRDefault="00935725" w:rsidP="00935725">
      <w:pPr>
        <w:spacing w:after="200" w:line="276" w:lineRule="auto"/>
        <w:rPr>
          <w:rFonts w:ascii="Calibri" w:eastAsia="Times New Roman" w:hAnsi="Calibri" w:cs="Times New Roman"/>
          <w:lang w:eastAsia="ru-RU"/>
        </w:rPr>
      </w:pPr>
    </w:p>
    <w:sectPr w:rsidR="00935725" w:rsidRPr="00935725" w:rsidSect="00935725">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10657B"/>
    <w:multiLevelType w:val="multilevel"/>
    <w:tmpl w:val="C7885BC8"/>
    <w:lvl w:ilvl="0">
      <w:start w:val="1"/>
      <w:numFmt w:val="decimal"/>
      <w:lvlText w:val="%1."/>
      <w:lvlJc w:val="left"/>
      <w:pPr>
        <w:tabs>
          <w:tab w:val="num" w:pos="5180"/>
        </w:tabs>
        <w:ind w:left="5180" w:hanging="360"/>
      </w:pPr>
    </w:lvl>
    <w:lvl w:ilvl="1" w:tentative="1">
      <w:start w:val="1"/>
      <w:numFmt w:val="decimal"/>
      <w:lvlText w:val="%2."/>
      <w:lvlJc w:val="left"/>
      <w:pPr>
        <w:tabs>
          <w:tab w:val="num" w:pos="5900"/>
        </w:tabs>
        <w:ind w:left="5900" w:hanging="360"/>
      </w:pPr>
    </w:lvl>
    <w:lvl w:ilvl="2" w:tentative="1">
      <w:start w:val="1"/>
      <w:numFmt w:val="decimal"/>
      <w:lvlText w:val="%3."/>
      <w:lvlJc w:val="left"/>
      <w:pPr>
        <w:tabs>
          <w:tab w:val="num" w:pos="6620"/>
        </w:tabs>
        <w:ind w:left="6620" w:hanging="360"/>
      </w:pPr>
    </w:lvl>
    <w:lvl w:ilvl="3" w:tentative="1">
      <w:start w:val="1"/>
      <w:numFmt w:val="decimal"/>
      <w:lvlText w:val="%4."/>
      <w:lvlJc w:val="left"/>
      <w:pPr>
        <w:tabs>
          <w:tab w:val="num" w:pos="7340"/>
        </w:tabs>
        <w:ind w:left="7340" w:hanging="360"/>
      </w:pPr>
    </w:lvl>
    <w:lvl w:ilvl="4" w:tentative="1">
      <w:start w:val="1"/>
      <w:numFmt w:val="decimal"/>
      <w:lvlText w:val="%5."/>
      <w:lvlJc w:val="left"/>
      <w:pPr>
        <w:tabs>
          <w:tab w:val="num" w:pos="8060"/>
        </w:tabs>
        <w:ind w:left="8060" w:hanging="360"/>
      </w:pPr>
    </w:lvl>
    <w:lvl w:ilvl="5" w:tentative="1">
      <w:start w:val="1"/>
      <w:numFmt w:val="decimal"/>
      <w:lvlText w:val="%6."/>
      <w:lvlJc w:val="left"/>
      <w:pPr>
        <w:tabs>
          <w:tab w:val="num" w:pos="8780"/>
        </w:tabs>
        <w:ind w:left="8780" w:hanging="360"/>
      </w:pPr>
    </w:lvl>
    <w:lvl w:ilvl="6" w:tentative="1">
      <w:start w:val="1"/>
      <w:numFmt w:val="decimal"/>
      <w:lvlText w:val="%7."/>
      <w:lvlJc w:val="left"/>
      <w:pPr>
        <w:tabs>
          <w:tab w:val="num" w:pos="9500"/>
        </w:tabs>
        <w:ind w:left="9500" w:hanging="360"/>
      </w:pPr>
    </w:lvl>
    <w:lvl w:ilvl="7" w:tentative="1">
      <w:start w:val="1"/>
      <w:numFmt w:val="decimal"/>
      <w:lvlText w:val="%8."/>
      <w:lvlJc w:val="left"/>
      <w:pPr>
        <w:tabs>
          <w:tab w:val="num" w:pos="10220"/>
        </w:tabs>
        <w:ind w:left="10220" w:hanging="360"/>
      </w:pPr>
    </w:lvl>
    <w:lvl w:ilvl="8" w:tentative="1">
      <w:start w:val="1"/>
      <w:numFmt w:val="decimal"/>
      <w:lvlText w:val="%9."/>
      <w:lvlJc w:val="left"/>
      <w:pPr>
        <w:tabs>
          <w:tab w:val="num" w:pos="10940"/>
        </w:tabs>
        <w:ind w:left="10940" w:hanging="360"/>
      </w:pPr>
    </w:lvl>
  </w:abstractNum>
  <w:abstractNum w:abstractNumId="1">
    <w:nsid w:val="313E5B50"/>
    <w:multiLevelType w:val="multilevel"/>
    <w:tmpl w:val="B06A5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BB3C38"/>
    <w:multiLevelType w:val="multilevel"/>
    <w:tmpl w:val="0712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AF1097"/>
    <w:multiLevelType w:val="multilevel"/>
    <w:tmpl w:val="52F019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66258B0"/>
    <w:multiLevelType w:val="multilevel"/>
    <w:tmpl w:val="2D64B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E87"/>
    <w:rsid w:val="000136A7"/>
    <w:rsid w:val="0007138C"/>
    <w:rsid w:val="000A4029"/>
    <w:rsid w:val="000A6C10"/>
    <w:rsid w:val="000F7B01"/>
    <w:rsid w:val="00102298"/>
    <w:rsid w:val="0011363F"/>
    <w:rsid w:val="00157E00"/>
    <w:rsid w:val="00161987"/>
    <w:rsid w:val="00173E7F"/>
    <w:rsid w:val="0019551E"/>
    <w:rsid w:val="00233564"/>
    <w:rsid w:val="0027308C"/>
    <w:rsid w:val="002F42FE"/>
    <w:rsid w:val="00330B8B"/>
    <w:rsid w:val="00331EF2"/>
    <w:rsid w:val="003964BB"/>
    <w:rsid w:val="00415089"/>
    <w:rsid w:val="004428F4"/>
    <w:rsid w:val="00481C73"/>
    <w:rsid w:val="004E597F"/>
    <w:rsid w:val="005C6A09"/>
    <w:rsid w:val="005E02DE"/>
    <w:rsid w:val="0066261E"/>
    <w:rsid w:val="006751F3"/>
    <w:rsid w:val="006B2A92"/>
    <w:rsid w:val="006C3003"/>
    <w:rsid w:val="00710C54"/>
    <w:rsid w:val="00734A26"/>
    <w:rsid w:val="007827E7"/>
    <w:rsid w:val="00787E8C"/>
    <w:rsid w:val="00816E87"/>
    <w:rsid w:val="00864032"/>
    <w:rsid w:val="008A1C7F"/>
    <w:rsid w:val="008C58CD"/>
    <w:rsid w:val="009234AD"/>
    <w:rsid w:val="00933883"/>
    <w:rsid w:val="00935725"/>
    <w:rsid w:val="00945CAD"/>
    <w:rsid w:val="00990945"/>
    <w:rsid w:val="00A53277"/>
    <w:rsid w:val="00A81B64"/>
    <w:rsid w:val="00A86E44"/>
    <w:rsid w:val="00AC2523"/>
    <w:rsid w:val="00BA08EF"/>
    <w:rsid w:val="00C55EA2"/>
    <w:rsid w:val="00C96050"/>
    <w:rsid w:val="00DA371F"/>
    <w:rsid w:val="00E71A06"/>
    <w:rsid w:val="00EC65A1"/>
    <w:rsid w:val="00ED3987"/>
    <w:rsid w:val="00F8140C"/>
    <w:rsid w:val="00F96FB3"/>
    <w:rsid w:val="00FB51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84E10D-1F59-479C-A1D3-7F4811C51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81B6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81B64"/>
    <w:rPr>
      <w:rFonts w:ascii="Tahoma" w:hAnsi="Tahoma" w:cs="Tahoma"/>
      <w:sz w:val="16"/>
      <w:szCs w:val="16"/>
    </w:rPr>
  </w:style>
  <w:style w:type="table" w:styleId="a5">
    <w:name w:val="Table Grid"/>
    <w:basedOn w:val="a1"/>
    <w:uiPriority w:val="59"/>
    <w:rsid w:val="002F42F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182431">
      <w:bodyDiv w:val="1"/>
      <w:marLeft w:val="0"/>
      <w:marRight w:val="0"/>
      <w:marTop w:val="0"/>
      <w:marBottom w:val="0"/>
      <w:divBdr>
        <w:top w:val="none" w:sz="0" w:space="0" w:color="auto"/>
        <w:left w:val="none" w:sz="0" w:space="0" w:color="auto"/>
        <w:bottom w:val="none" w:sz="0" w:space="0" w:color="auto"/>
        <w:right w:val="none" w:sz="0" w:space="0" w:color="auto"/>
      </w:divBdr>
    </w:div>
    <w:div w:id="974796907">
      <w:bodyDiv w:val="1"/>
      <w:marLeft w:val="0"/>
      <w:marRight w:val="0"/>
      <w:marTop w:val="0"/>
      <w:marBottom w:val="0"/>
      <w:divBdr>
        <w:top w:val="none" w:sz="0" w:space="0" w:color="auto"/>
        <w:left w:val="none" w:sz="0" w:space="0" w:color="auto"/>
        <w:bottom w:val="none" w:sz="0" w:space="0" w:color="auto"/>
        <w:right w:val="none" w:sz="0" w:space="0" w:color="auto"/>
      </w:divBdr>
    </w:div>
    <w:div w:id="1059860679">
      <w:bodyDiv w:val="1"/>
      <w:marLeft w:val="0"/>
      <w:marRight w:val="0"/>
      <w:marTop w:val="0"/>
      <w:marBottom w:val="0"/>
      <w:divBdr>
        <w:top w:val="none" w:sz="0" w:space="0" w:color="auto"/>
        <w:left w:val="none" w:sz="0" w:space="0" w:color="auto"/>
        <w:bottom w:val="none" w:sz="0" w:space="0" w:color="auto"/>
        <w:right w:val="none" w:sz="0" w:space="0" w:color="auto"/>
      </w:divBdr>
    </w:div>
    <w:div w:id="1183208040">
      <w:bodyDiv w:val="1"/>
      <w:marLeft w:val="0"/>
      <w:marRight w:val="0"/>
      <w:marTop w:val="0"/>
      <w:marBottom w:val="0"/>
      <w:divBdr>
        <w:top w:val="none" w:sz="0" w:space="0" w:color="auto"/>
        <w:left w:val="none" w:sz="0" w:space="0" w:color="auto"/>
        <w:bottom w:val="none" w:sz="0" w:space="0" w:color="auto"/>
        <w:right w:val="none" w:sz="0" w:space="0" w:color="auto"/>
      </w:divBdr>
    </w:div>
    <w:div w:id="1527866636">
      <w:bodyDiv w:val="1"/>
      <w:marLeft w:val="0"/>
      <w:marRight w:val="0"/>
      <w:marTop w:val="0"/>
      <w:marBottom w:val="0"/>
      <w:divBdr>
        <w:top w:val="none" w:sz="0" w:space="0" w:color="auto"/>
        <w:left w:val="none" w:sz="0" w:space="0" w:color="auto"/>
        <w:bottom w:val="none" w:sz="0" w:space="0" w:color="auto"/>
        <w:right w:val="none" w:sz="0" w:space="0" w:color="auto"/>
      </w:divBdr>
    </w:div>
    <w:div w:id="1670014495">
      <w:bodyDiv w:val="1"/>
      <w:marLeft w:val="0"/>
      <w:marRight w:val="0"/>
      <w:marTop w:val="0"/>
      <w:marBottom w:val="0"/>
      <w:divBdr>
        <w:top w:val="none" w:sz="0" w:space="0" w:color="auto"/>
        <w:left w:val="none" w:sz="0" w:space="0" w:color="auto"/>
        <w:bottom w:val="none" w:sz="0" w:space="0" w:color="auto"/>
        <w:right w:val="none" w:sz="0" w:space="0" w:color="auto"/>
      </w:divBdr>
    </w:div>
    <w:div w:id="1745762676">
      <w:bodyDiv w:val="1"/>
      <w:marLeft w:val="0"/>
      <w:marRight w:val="0"/>
      <w:marTop w:val="0"/>
      <w:marBottom w:val="0"/>
      <w:divBdr>
        <w:top w:val="none" w:sz="0" w:space="0" w:color="auto"/>
        <w:left w:val="none" w:sz="0" w:space="0" w:color="auto"/>
        <w:bottom w:val="none" w:sz="0" w:space="0" w:color="auto"/>
        <w:right w:val="none" w:sz="0" w:space="0" w:color="auto"/>
      </w:divBdr>
    </w:div>
    <w:div w:id="1992558787">
      <w:bodyDiv w:val="1"/>
      <w:marLeft w:val="0"/>
      <w:marRight w:val="0"/>
      <w:marTop w:val="0"/>
      <w:marBottom w:val="0"/>
      <w:divBdr>
        <w:top w:val="none" w:sz="0" w:space="0" w:color="auto"/>
        <w:left w:val="none" w:sz="0" w:space="0" w:color="auto"/>
        <w:bottom w:val="none" w:sz="0" w:space="0" w:color="auto"/>
        <w:right w:val="none" w:sz="0" w:space="0" w:color="auto"/>
      </w:divBdr>
      <w:divsChild>
        <w:div w:id="1378896027">
          <w:marLeft w:val="0"/>
          <w:marRight w:val="0"/>
          <w:marTop w:val="0"/>
          <w:marBottom w:val="0"/>
          <w:divBdr>
            <w:top w:val="none" w:sz="0" w:space="0" w:color="auto"/>
            <w:left w:val="none" w:sz="0" w:space="0" w:color="auto"/>
            <w:bottom w:val="none" w:sz="0" w:space="0" w:color="auto"/>
            <w:right w:val="none" w:sz="0" w:space="0" w:color="auto"/>
          </w:divBdr>
          <w:divsChild>
            <w:div w:id="1103915031">
              <w:marLeft w:val="0"/>
              <w:marRight w:val="0"/>
              <w:marTop w:val="0"/>
              <w:marBottom w:val="0"/>
              <w:divBdr>
                <w:top w:val="none" w:sz="0" w:space="0" w:color="auto"/>
                <w:left w:val="none" w:sz="0" w:space="0" w:color="auto"/>
                <w:bottom w:val="none" w:sz="0" w:space="0" w:color="auto"/>
                <w:right w:val="none" w:sz="0" w:space="0" w:color="auto"/>
              </w:divBdr>
              <w:divsChild>
                <w:div w:id="886376677">
                  <w:marLeft w:val="0"/>
                  <w:marRight w:val="0"/>
                  <w:marTop w:val="0"/>
                  <w:marBottom w:val="0"/>
                  <w:divBdr>
                    <w:top w:val="none" w:sz="0" w:space="0" w:color="auto"/>
                    <w:left w:val="none" w:sz="0" w:space="0" w:color="auto"/>
                    <w:bottom w:val="none" w:sz="0" w:space="0" w:color="auto"/>
                    <w:right w:val="none" w:sz="0" w:space="0" w:color="auto"/>
                  </w:divBdr>
                  <w:divsChild>
                    <w:div w:id="67306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393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297579-253B-420A-914D-37D226C41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4272</Words>
  <Characters>24357</Characters>
  <Application>Microsoft Office Word</Application>
  <DocSecurity>4</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Фаина</dc:creator>
  <cp:keywords/>
  <dc:description/>
  <cp:lastModifiedBy>User</cp:lastModifiedBy>
  <cp:revision>2</cp:revision>
  <dcterms:created xsi:type="dcterms:W3CDTF">2015-03-07T13:27:00Z</dcterms:created>
  <dcterms:modified xsi:type="dcterms:W3CDTF">2015-03-07T13:27:00Z</dcterms:modified>
  <cp:contentStatus>Окончательное</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